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3731A4">
            <w:pPr>
              <w:widowControl w:val="0"/>
              <w:snapToGrid w:val="0"/>
            </w:pPr>
            <w:r>
              <w:t>07.11.2023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3731A4" w:rsidRDefault="003731A4">
            <w:pPr>
              <w:widowControl w:val="0"/>
              <w:snapToGrid w:val="0"/>
              <w:rPr>
                <w:i/>
                <w:szCs w:val="28"/>
              </w:rPr>
            </w:pPr>
            <w:r>
              <w:rPr>
                <w:i/>
                <w:szCs w:val="28"/>
              </w:rPr>
              <w:t>697</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F46233" w:rsidP="00256798">
      <w:pPr>
        <w:spacing w:before="480" w:after="480"/>
        <w:ind w:firstLine="539"/>
        <w:jc w:val="center"/>
        <w:rPr>
          <w:b/>
        </w:rPr>
      </w:pPr>
      <w:r>
        <w:rPr>
          <w:b/>
        </w:rPr>
        <w:t xml:space="preserve">О внесении изменений в состав </w:t>
      </w:r>
      <w:r w:rsidR="00C3350D" w:rsidRPr="00C3350D">
        <w:rPr>
          <w:b/>
        </w:rPr>
        <w:t>постоянно действующей комиссии по подготовке проекта Правил землепользования и застройки Мурашинского муниципального округа Кировской области</w:t>
      </w:r>
    </w:p>
    <w:p w:rsidR="00256798" w:rsidRDefault="00256798" w:rsidP="00256798">
      <w:pPr>
        <w:spacing w:line="360" w:lineRule="auto"/>
        <w:ind w:firstLine="709"/>
        <w:jc w:val="both"/>
      </w:pPr>
      <w:r>
        <w:t xml:space="preserve">В </w:t>
      </w:r>
      <w:r w:rsidR="00F46233">
        <w:t>связи с кадровыми изменениями</w:t>
      </w:r>
      <w:r>
        <w:t xml:space="preserve"> администрация Мурашинского муниципального округа ПОСТАНОВЛЯЕТ:</w:t>
      </w:r>
    </w:p>
    <w:p w:rsidR="00256798" w:rsidRDefault="00256798" w:rsidP="00F46233">
      <w:pPr>
        <w:spacing w:line="360" w:lineRule="auto"/>
        <w:ind w:firstLine="709"/>
        <w:jc w:val="both"/>
      </w:pPr>
      <w:r>
        <w:t xml:space="preserve">1. </w:t>
      </w:r>
      <w:r w:rsidR="00F46233">
        <w:t xml:space="preserve">Внести изменения в состав </w:t>
      </w:r>
      <w:r w:rsidR="00C3350D">
        <w:t xml:space="preserve">постоянно действующей </w:t>
      </w:r>
      <w:r w:rsidR="00D14076">
        <w:t>комиссии по </w:t>
      </w:r>
      <w:r w:rsidR="00C3350D">
        <w:t>подготовке проекта Правил землепользования и застройки Мурашинского муниципального округа Кировской области</w:t>
      </w:r>
      <w:r w:rsidR="00F46233">
        <w:t xml:space="preserve"> (далее состав комиссии), утвержденн</w:t>
      </w:r>
      <w:r w:rsidR="00D14076">
        <w:t>ой</w:t>
      </w:r>
      <w:r w:rsidR="00F46233">
        <w:t xml:space="preserve"> пунктом 2 постановления администрации Мурашинского муниципального округа от 02.02.2022 № 84, следующего содержания:</w:t>
      </w:r>
    </w:p>
    <w:p w:rsidR="00F46233" w:rsidRDefault="00F46233" w:rsidP="00F46233">
      <w:pPr>
        <w:spacing w:line="360" w:lineRule="auto"/>
        <w:ind w:firstLine="709"/>
        <w:jc w:val="both"/>
      </w:pPr>
      <w:r>
        <w:t xml:space="preserve">1.1. Вывести из состава комиссии Горбунову Диану Сергеевну, </w:t>
      </w:r>
      <w:proofErr w:type="spellStart"/>
      <w:r>
        <w:t>Перистову</w:t>
      </w:r>
      <w:proofErr w:type="spellEnd"/>
      <w:r>
        <w:t xml:space="preserve"> Анастасию Юрьевну, Зайцеву Людмилу Викторовну, </w:t>
      </w:r>
      <w:proofErr w:type="spellStart"/>
      <w:r>
        <w:t>Косныреву</w:t>
      </w:r>
      <w:proofErr w:type="spellEnd"/>
      <w:r>
        <w:t xml:space="preserve"> Светлану Николаевну.</w:t>
      </w:r>
    </w:p>
    <w:p w:rsidR="00F46233" w:rsidRDefault="00F46233" w:rsidP="00F46233">
      <w:pPr>
        <w:spacing w:line="360" w:lineRule="auto"/>
        <w:ind w:firstLine="709"/>
        <w:jc w:val="both"/>
      </w:pPr>
      <w:r>
        <w:t>1.2. Ввести в состав комиссии в качестве заместителя председателя комиссии:</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502"/>
        <w:gridCol w:w="310"/>
        <w:gridCol w:w="5758"/>
      </w:tblGrid>
      <w:tr w:rsidR="00F46233" w:rsidTr="00A45BBA">
        <w:tc>
          <w:tcPr>
            <w:tcW w:w="3502" w:type="dxa"/>
          </w:tcPr>
          <w:p w:rsidR="00F46233" w:rsidRDefault="00F46233" w:rsidP="00F46233">
            <w:pPr>
              <w:jc w:val="both"/>
            </w:pPr>
            <w:r>
              <w:t xml:space="preserve">СУСЛОВ </w:t>
            </w:r>
          </w:p>
          <w:p w:rsidR="00F46233" w:rsidRDefault="00F46233" w:rsidP="00F46233">
            <w:pPr>
              <w:jc w:val="both"/>
            </w:pPr>
            <w:r>
              <w:t>Александр Вячеславович</w:t>
            </w:r>
          </w:p>
        </w:tc>
        <w:tc>
          <w:tcPr>
            <w:tcW w:w="310" w:type="dxa"/>
          </w:tcPr>
          <w:p w:rsidR="00F46233" w:rsidRDefault="00F46233" w:rsidP="00F46233">
            <w:pPr>
              <w:jc w:val="both"/>
            </w:pPr>
            <w:r>
              <w:t>-</w:t>
            </w:r>
          </w:p>
        </w:tc>
        <w:tc>
          <w:tcPr>
            <w:tcW w:w="5758" w:type="dxa"/>
          </w:tcPr>
          <w:p w:rsidR="00F46233" w:rsidRDefault="00F46233" w:rsidP="00F46233">
            <w:pPr>
              <w:jc w:val="both"/>
            </w:pPr>
            <w:r>
              <w:t>первый заместитель главы администрации округа, заместитель председателя комиссии</w:t>
            </w:r>
          </w:p>
        </w:tc>
      </w:tr>
    </w:tbl>
    <w:p w:rsidR="00F46233" w:rsidRPr="00F46233" w:rsidRDefault="00F46233" w:rsidP="00F46233">
      <w:pPr>
        <w:spacing w:line="360" w:lineRule="auto"/>
        <w:ind w:firstLine="709"/>
        <w:jc w:val="both"/>
        <w:rPr>
          <w:sz w:val="16"/>
          <w:szCs w:val="16"/>
        </w:rPr>
      </w:pPr>
    </w:p>
    <w:p w:rsidR="00F46233" w:rsidRDefault="00F46233" w:rsidP="00F46233">
      <w:pPr>
        <w:spacing w:line="360" w:lineRule="auto"/>
        <w:ind w:firstLine="709"/>
        <w:jc w:val="both"/>
      </w:pPr>
      <w:r>
        <w:t>1.3. Ввести в состав комиссии в качестве секретаря комиссии:</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502"/>
        <w:gridCol w:w="310"/>
        <w:gridCol w:w="5758"/>
      </w:tblGrid>
      <w:tr w:rsidR="00F46233" w:rsidTr="00A45BBA">
        <w:tc>
          <w:tcPr>
            <w:tcW w:w="3502" w:type="dxa"/>
          </w:tcPr>
          <w:p w:rsidR="00F46233" w:rsidRDefault="00F46233" w:rsidP="00707664">
            <w:pPr>
              <w:jc w:val="both"/>
            </w:pPr>
            <w:r>
              <w:t>АГАЛАКОВА</w:t>
            </w:r>
          </w:p>
          <w:p w:rsidR="00F46233" w:rsidRDefault="00F46233" w:rsidP="00707664">
            <w:pPr>
              <w:jc w:val="both"/>
            </w:pPr>
            <w:r>
              <w:t>Ольга Николаевна</w:t>
            </w:r>
          </w:p>
        </w:tc>
        <w:tc>
          <w:tcPr>
            <w:tcW w:w="310" w:type="dxa"/>
          </w:tcPr>
          <w:p w:rsidR="00F46233" w:rsidRDefault="00F46233" w:rsidP="00707664">
            <w:pPr>
              <w:jc w:val="both"/>
            </w:pPr>
            <w:r>
              <w:t>-</w:t>
            </w:r>
          </w:p>
        </w:tc>
        <w:tc>
          <w:tcPr>
            <w:tcW w:w="5758" w:type="dxa"/>
          </w:tcPr>
          <w:p w:rsidR="00F46233" w:rsidRDefault="00F46233" w:rsidP="00707664">
            <w:pPr>
              <w:jc w:val="both"/>
            </w:pPr>
            <w:r>
              <w:t>ведущий специалист отдела архитектуры и градостроительства администрации округа, секретарь комиссии</w:t>
            </w:r>
          </w:p>
        </w:tc>
      </w:tr>
    </w:tbl>
    <w:p w:rsidR="00F46233" w:rsidRPr="00F46233" w:rsidRDefault="00F46233" w:rsidP="00F46233">
      <w:pPr>
        <w:spacing w:line="360" w:lineRule="auto"/>
        <w:ind w:firstLine="709"/>
        <w:jc w:val="both"/>
        <w:rPr>
          <w:sz w:val="16"/>
          <w:szCs w:val="16"/>
        </w:rPr>
      </w:pPr>
    </w:p>
    <w:p w:rsidR="00F46233" w:rsidRDefault="00F46233" w:rsidP="00F46233">
      <w:pPr>
        <w:spacing w:line="360" w:lineRule="auto"/>
        <w:ind w:firstLine="709"/>
        <w:jc w:val="both"/>
      </w:pPr>
      <w:r>
        <w:t>1.4. Ввести в состав комиссии в качестве членов комиссии следующих лиц:</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502"/>
        <w:gridCol w:w="310"/>
        <w:gridCol w:w="5758"/>
      </w:tblGrid>
      <w:tr w:rsidR="00F46233" w:rsidTr="00A45BBA">
        <w:tc>
          <w:tcPr>
            <w:tcW w:w="3502" w:type="dxa"/>
          </w:tcPr>
          <w:p w:rsidR="00F46233" w:rsidRDefault="00856BCC" w:rsidP="00566002">
            <w:pPr>
              <w:jc w:val="both"/>
            </w:pPr>
            <w:r>
              <w:lastRenderedPageBreak/>
              <w:t>НАГАЕВА</w:t>
            </w:r>
          </w:p>
          <w:p w:rsidR="00856BCC" w:rsidRDefault="00856BCC" w:rsidP="00566002">
            <w:pPr>
              <w:jc w:val="both"/>
            </w:pPr>
            <w:r>
              <w:t>Наталья Петровна</w:t>
            </w:r>
          </w:p>
          <w:p w:rsidR="00F46233" w:rsidRDefault="00F46233" w:rsidP="00566002">
            <w:pPr>
              <w:jc w:val="both"/>
            </w:pPr>
          </w:p>
        </w:tc>
        <w:tc>
          <w:tcPr>
            <w:tcW w:w="310" w:type="dxa"/>
          </w:tcPr>
          <w:p w:rsidR="00F46233" w:rsidRDefault="00F46233" w:rsidP="00566002">
            <w:pPr>
              <w:jc w:val="both"/>
            </w:pPr>
            <w:r>
              <w:t>-</w:t>
            </w:r>
          </w:p>
        </w:tc>
        <w:tc>
          <w:tcPr>
            <w:tcW w:w="5758" w:type="dxa"/>
          </w:tcPr>
          <w:p w:rsidR="00F46233" w:rsidRDefault="00F46233" w:rsidP="00856BCC">
            <w:pPr>
              <w:jc w:val="both"/>
            </w:pPr>
            <w:r>
              <w:t xml:space="preserve">ведущий специалист отдела </w:t>
            </w:r>
            <w:r w:rsidR="00856BCC">
              <w:t>имущественных и земельных отношений</w:t>
            </w:r>
            <w:r>
              <w:t xml:space="preserve"> администрации округа</w:t>
            </w:r>
          </w:p>
          <w:p w:rsidR="00D14076" w:rsidRDefault="00D14076" w:rsidP="00856BCC">
            <w:pPr>
              <w:jc w:val="both"/>
            </w:pPr>
          </w:p>
        </w:tc>
      </w:tr>
      <w:tr w:rsidR="00F46233" w:rsidTr="00A45BBA">
        <w:tc>
          <w:tcPr>
            <w:tcW w:w="3502" w:type="dxa"/>
          </w:tcPr>
          <w:p w:rsidR="00F46233" w:rsidRDefault="00856BCC" w:rsidP="00566002">
            <w:pPr>
              <w:jc w:val="both"/>
            </w:pPr>
            <w:r>
              <w:t xml:space="preserve">ШИПИЦЫНА </w:t>
            </w:r>
          </w:p>
          <w:p w:rsidR="00856BCC" w:rsidRDefault="00856BCC" w:rsidP="00566002">
            <w:pPr>
              <w:jc w:val="both"/>
            </w:pPr>
            <w:r>
              <w:t>Татьяна Владимировна</w:t>
            </w:r>
          </w:p>
        </w:tc>
        <w:tc>
          <w:tcPr>
            <w:tcW w:w="310" w:type="dxa"/>
          </w:tcPr>
          <w:p w:rsidR="00F46233" w:rsidRDefault="00856BCC" w:rsidP="00566002">
            <w:pPr>
              <w:jc w:val="both"/>
            </w:pPr>
            <w:r>
              <w:t>-</w:t>
            </w:r>
          </w:p>
        </w:tc>
        <w:tc>
          <w:tcPr>
            <w:tcW w:w="5758" w:type="dxa"/>
          </w:tcPr>
          <w:p w:rsidR="00F46233" w:rsidRDefault="00856BCC" w:rsidP="00856BCC">
            <w:pPr>
              <w:jc w:val="both"/>
            </w:pPr>
            <w:r>
              <w:t>заведующий отделом имущественных и земельных отношений администрации округа</w:t>
            </w:r>
          </w:p>
        </w:tc>
      </w:tr>
    </w:tbl>
    <w:p w:rsidR="00F46233" w:rsidRPr="00856BCC" w:rsidRDefault="00F46233" w:rsidP="00F46233">
      <w:pPr>
        <w:spacing w:line="360" w:lineRule="auto"/>
        <w:ind w:firstLine="709"/>
        <w:jc w:val="both"/>
        <w:rPr>
          <w:sz w:val="16"/>
          <w:szCs w:val="16"/>
        </w:rPr>
      </w:pPr>
    </w:p>
    <w:p w:rsidR="00256798" w:rsidRDefault="00856BCC" w:rsidP="00256798">
      <w:pPr>
        <w:spacing w:line="360" w:lineRule="auto"/>
        <w:ind w:firstLine="709"/>
        <w:jc w:val="both"/>
      </w:pPr>
      <w:r>
        <w:t>2</w:t>
      </w:r>
      <w:r w:rsidR="00256798">
        <w:t xml:space="preserve">. </w:t>
      </w:r>
      <w:proofErr w:type="gramStart"/>
      <w:r>
        <w:t>Р</w:t>
      </w:r>
      <w:r w:rsidR="00256798">
        <w:t xml:space="preserve">азместить </w:t>
      </w:r>
      <w:r>
        <w:t>постановление</w:t>
      </w:r>
      <w:proofErr w:type="gramEnd"/>
      <w:r>
        <w:t xml:space="preserve"> </w:t>
      </w:r>
      <w:r w:rsidR="00256798">
        <w:t>на официальном сайте органов местного самоуправления Мурашинского муниципального округа.</w:t>
      </w:r>
    </w:p>
    <w:p w:rsidR="00856BCC" w:rsidRDefault="00856BCC" w:rsidP="00256798">
      <w:pPr>
        <w:spacing w:line="360" w:lineRule="auto"/>
        <w:ind w:firstLine="709"/>
        <w:jc w:val="both"/>
      </w:pPr>
      <w:r>
        <w:t>3. Настоящее постановление вс</w:t>
      </w:r>
      <w:r w:rsidR="00B36415">
        <w:t>тупает в силу со дня принятия и </w:t>
      </w:r>
      <w:r>
        <w:t>распространяется на правоотношения, возникшие с 01.08.2023.</w:t>
      </w:r>
    </w:p>
    <w:p w:rsidR="004004C4" w:rsidRPr="00856BCC"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bookmarkStart w:id="0" w:name="_GoBack"/>
      <w:bookmarkEnd w:id="0"/>
    </w:p>
    <w:sectPr w:rsidR="004004C4">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63" w:rsidRDefault="00140563">
      <w:r>
        <w:separator/>
      </w:r>
    </w:p>
  </w:endnote>
  <w:endnote w:type="continuationSeparator" w:id="0">
    <w:p w:rsidR="00140563" w:rsidRDefault="0014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63" w:rsidRDefault="00140563">
      <w:r>
        <w:separator/>
      </w:r>
    </w:p>
  </w:footnote>
  <w:footnote w:type="continuationSeparator" w:id="0">
    <w:p w:rsidR="00140563" w:rsidRDefault="00140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0E3DF7"/>
    <w:rsid w:val="00140563"/>
    <w:rsid w:val="0019548E"/>
    <w:rsid w:val="00256798"/>
    <w:rsid w:val="00293F58"/>
    <w:rsid w:val="003731A4"/>
    <w:rsid w:val="003E620B"/>
    <w:rsid w:val="004004C4"/>
    <w:rsid w:val="0043353B"/>
    <w:rsid w:val="00523AA8"/>
    <w:rsid w:val="00527EFB"/>
    <w:rsid w:val="006A384B"/>
    <w:rsid w:val="00856BCC"/>
    <w:rsid w:val="00A45BBA"/>
    <w:rsid w:val="00B36415"/>
    <w:rsid w:val="00B6426F"/>
    <w:rsid w:val="00C3350D"/>
    <w:rsid w:val="00C34969"/>
    <w:rsid w:val="00C673BC"/>
    <w:rsid w:val="00CD0128"/>
    <w:rsid w:val="00D14076"/>
    <w:rsid w:val="00E1570A"/>
    <w:rsid w:val="00EB170A"/>
    <w:rsid w:val="00F46233"/>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3D8E-0E97-46AE-A9E1-BD627087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cp:revision>
  <cp:lastPrinted>2023-11-07T11:46:00Z</cp:lastPrinted>
  <dcterms:created xsi:type="dcterms:W3CDTF">2023-11-07T11:24:00Z</dcterms:created>
  <dcterms:modified xsi:type="dcterms:W3CDTF">2023-11-09T06:34:00Z</dcterms:modified>
  <dc:language>ru-RU</dc:language>
</cp:coreProperties>
</file>