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E78">
        <w:trPr>
          <w:trHeight w:hRule="exact" w:val="2377"/>
          <w:jc w:val="center"/>
        </w:trPr>
        <w:tc>
          <w:tcPr>
            <w:tcW w:w="9228" w:type="dxa"/>
            <w:gridSpan w:val="4"/>
            <w:shd w:val="clear" w:color="auto" w:fill="auto"/>
          </w:tcPr>
          <w:p w:rsidR="004E1E78" w:rsidRDefault="00333E67">
            <w:pPr>
              <w:pStyle w:val="Iioaioo"/>
              <w:keepLines w:val="0"/>
              <w:widowControl w:val="0"/>
              <w:tabs>
                <w:tab w:val="left" w:pos="2977"/>
              </w:tabs>
              <w:spacing w:before="0" w:after="0"/>
              <w:rPr>
                <w:szCs w:val="28"/>
              </w:rPr>
            </w:pPr>
            <w:r>
              <w:rPr>
                <w:szCs w:val="28"/>
              </w:rPr>
              <w:t xml:space="preserve">АДМИНИСТРАЦИЯ </w:t>
            </w:r>
          </w:p>
          <w:p w:rsidR="004E1E78" w:rsidRDefault="00333E67">
            <w:pPr>
              <w:pStyle w:val="Iioaioo"/>
              <w:keepLines w:val="0"/>
              <w:widowControl w:val="0"/>
              <w:tabs>
                <w:tab w:val="left" w:pos="2977"/>
              </w:tabs>
              <w:spacing w:before="0" w:after="0"/>
              <w:rPr>
                <w:szCs w:val="28"/>
              </w:rPr>
            </w:pPr>
            <w:r>
              <w:rPr>
                <w:szCs w:val="28"/>
              </w:rPr>
              <w:t>МУРАШИНСКОГО МУНИЦИПАЛЬНОГО ОКРУГА</w:t>
            </w:r>
          </w:p>
          <w:p w:rsidR="004E1E78" w:rsidRDefault="00333E67">
            <w:pPr>
              <w:pStyle w:val="Iioaioo"/>
              <w:keepLines w:val="0"/>
              <w:widowControl w:val="0"/>
              <w:tabs>
                <w:tab w:val="left" w:pos="2977"/>
              </w:tabs>
              <w:spacing w:before="0" w:after="480"/>
              <w:rPr>
                <w:szCs w:val="28"/>
              </w:rPr>
            </w:pPr>
            <w:r>
              <w:rPr>
                <w:szCs w:val="28"/>
              </w:rPr>
              <w:t>КИРОВСКОЙ ОБЛАСТИ</w:t>
            </w:r>
          </w:p>
          <w:p w:rsidR="004E1E78" w:rsidRDefault="00333E6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E78" w:rsidRDefault="004E1E78">
            <w:pPr>
              <w:pStyle w:val="aff0"/>
              <w:widowControl w:val="0"/>
              <w:spacing w:before="0" w:after="480"/>
              <w:rPr>
                <w:szCs w:val="32"/>
              </w:rPr>
            </w:pPr>
          </w:p>
          <w:p w:rsidR="004E1E78" w:rsidRDefault="004E1E78">
            <w:pPr>
              <w:pStyle w:val="aff0"/>
              <w:widowControl w:val="0"/>
              <w:spacing w:before="0" w:after="480"/>
              <w:rPr>
                <w:szCs w:val="32"/>
              </w:rPr>
            </w:pPr>
          </w:p>
          <w:p w:rsidR="004E1E78" w:rsidRDefault="00333E67">
            <w:pPr>
              <w:widowControl w:val="0"/>
              <w:tabs>
                <w:tab w:val="left" w:pos="2160"/>
              </w:tabs>
            </w:pPr>
            <w:r>
              <w:tab/>
            </w:r>
          </w:p>
        </w:tc>
      </w:tr>
      <w:tr w:rsidR="004E1E78">
        <w:trPr>
          <w:jc w:val="center"/>
        </w:trPr>
        <w:tc>
          <w:tcPr>
            <w:tcW w:w="2133" w:type="dxa"/>
            <w:tcBorders>
              <w:bottom w:val="single" w:sz="4" w:space="0" w:color="000000"/>
            </w:tcBorders>
            <w:shd w:val="clear" w:color="auto" w:fill="auto"/>
          </w:tcPr>
          <w:p w:rsidR="004E1E78" w:rsidRDefault="005047E7">
            <w:pPr>
              <w:widowControl w:val="0"/>
              <w:snapToGrid w:val="0"/>
            </w:pPr>
            <w:r>
              <w:t>03.11.2023</w:t>
            </w:r>
          </w:p>
        </w:tc>
        <w:tc>
          <w:tcPr>
            <w:tcW w:w="2711" w:type="dxa"/>
            <w:shd w:val="clear" w:color="auto" w:fill="auto"/>
          </w:tcPr>
          <w:p w:rsidR="004E1E78" w:rsidRDefault="004E1E78">
            <w:pPr>
              <w:widowControl w:val="0"/>
              <w:snapToGrid w:val="0"/>
              <w:jc w:val="center"/>
              <w:rPr>
                <w:szCs w:val="28"/>
              </w:rPr>
            </w:pPr>
          </w:p>
        </w:tc>
        <w:tc>
          <w:tcPr>
            <w:tcW w:w="2348" w:type="dxa"/>
            <w:shd w:val="clear" w:color="auto" w:fill="auto"/>
          </w:tcPr>
          <w:p w:rsidR="004E1E78" w:rsidRDefault="00333E6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E78" w:rsidRPr="005047E7" w:rsidRDefault="005047E7">
            <w:pPr>
              <w:widowControl w:val="0"/>
              <w:snapToGrid w:val="0"/>
              <w:rPr>
                <w:i/>
                <w:szCs w:val="28"/>
              </w:rPr>
            </w:pPr>
            <w:r>
              <w:rPr>
                <w:i/>
                <w:szCs w:val="28"/>
              </w:rPr>
              <w:t>692</w:t>
            </w:r>
          </w:p>
        </w:tc>
      </w:tr>
      <w:tr w:rsidR="004E1E78">
        <w:trPr>
          <w:jc w:val="center"/>
        </w:trPr>
        <w:tc>
          <w:tcPr>
            <w:tcW w:w="9228" w:type="dxa"/>
            <w:gridSpan w:val="4"/>
            <w:shd w:val="clear" w:color="auto" w:fill="auto"/>
          </w:tcPr>
          <w:p w:rsidR="004E1E78" w:rsidRDefault="00333E67">
            <w:pPr>
              <w:widowControl w:val="0"/>
              <w:tabs>
                <w:tab w:val="left" w:pos="2765"/>
              </w:tabs>
              <w:snapToGrid w:val="0"/>
              <w:jc w:val="center"/>
              <w:rPr>
                <w:szCs w:val="28"/>
              </w:rPr>
            </w:pPr>
            <w:r>
              <w:rPr>
                <w:szCs w:val="28"/>
              </w:rPr>
              <w:t xml:space="preserve">г. Мураши </w:t>
            </w:r>
          </w:p>
        </w:tc>
      </w:tr>
    </w:tbl>
    <w:p w:rsidR="004E1E78" w:rsidRDefault="00333E67" w:rsidP="00DE12BD">
      <w:pPr>
        <w:spacing w:before="480" w:after="480"/>
        <w:ind w:firstLine="539"/>
        <w:jc w:val="center"/>
        <w:rPr>
          <w:b/>
        </w:rPr>
      </w:pPr>
      <w:r>
        <w:rPr>
          <w:b/>
        </w:rPr>
        <w:t>О</w:t>
      </w:r>
      <w:r w:rsidR="00DE12BD">
        <w:rPr>
          <w:b/>
        </w:rPr>
        <w:t xml:space="preserve"> внесении изменений в постановление администрации Мурашинского муниципального округа от 01.06.2023 № 314 «О соблюдении мер при выгуле домашних животных на территории муниципального образования Мурашинский муниципальный округ»</w:t>
      </w:r>
    </w:p>
    <w:p w:rsidR="001F41C1" w:rsidRDefault="00DE12BD" w:rsidP="001F41C1">
      <w:pPr>
        <w:spacing w:line="360" w:lineRule="auto"/>
        <w:ind w:firstLine="709"/>
        <w:jc w:val="both"/>
      </w:pPr>
      <w:r>
        <w:t xml:space="preserve">В связи с </w:t>
      </w:r>
      <w:r w:rsidR="00742729">
        <w:t>актуализацией</w:t>
      </w:r>
      <w:r>
        <w:t xml:space="preserve"> </w:t>
      </w:r>
      <w:r w:rsidR="00E57845">
        <w:t xml:space="preserve">требований </w:t>
      </w:r>
      <w:r>
        <w:t xml:space="preserve">норм действующего законодательства в области </w:t>
      </w:r>
      <w:r w:rsidR="00E57845">
        <w:t>ответственного обращения с животными администрация Мурашинского муниципального округа</w:t>
      </w:r>
      <w:r w:rsidR="009E41EE">
        <w:t xml:space="preserve"> Кировской области ПОСТАНОВЛЯЕТ:</w:t>
      </w:r>
    </w:p>
    <w:p w:rsidR="001F41C1" w:rsidRDefault="001F41C1" w:rsidP="001F41C1">
      <w:pPr>
        <w:spacing w:line="360" w:lineRule="auto"/>
        <w:ind w:firstLine="709"/>
        <w:jc w:val="both"/>
      </w:pPr>
      <w:r>
        <w:t xml:space="preserve">1. </w:t>
      </w:r>
      <w:r w:rsidR="00D607E6">
        <w:t>Пункт</w:t>
      </w:r>
      <w:r w:rsidR="00E57845">
        <w:t xml:space="preserve"> 3 </w:t>
      </w:r>
      <w:r w:rsidR="00D607E6">
        <w:t>п</w:t>
      </w:r>
      <w:r w:rsidR="009E41EE">
        <w:t xml:space="preserve">остановления № 314 от 01.06.2023 </w:t>
      </w:r>
      <w:r w:rsidR="00EB0C3A">
        <w:t xml:space="preserve">изложить в следующей </w:t>
      </w:r>
      <w:r w:rsidR="00E57845">
        <w:t>редакции:</w:t>
      </w:r>
    </w:p>
    <w:p w:rsidR="00D51722" w:rsidRPr="003E6E70" w:rsidRDefault="00D607E6" w:rsidP="001F41C1">
      <w:pPr>
        <w:pStyle w:val="aff2"/>
        <w:spacing w:line="360" w:lineRule="auto"/>
        <w:ind w:left="0" w:firstLine="709"/>
        <w:jc w:val="both"/>
        <w:rPr>
          <w:b/>
          <w:color w:val="FF0000"/>
        </w:rPr>
      </w:pPr>
      <w:r>
        <w:t xml:space="preserve">«3. </w:t>
      </w:r>
      <w:r w:rsidR="00E57845">
        <w:t xml:space="preserve">Запретить выгул домашних животных на детских и спортивных площадках; территории парков, места массового отдыха; на территории детских, образовательных и лечебных учреждений; на территориях, прилегающих к объектам культуры и искусства; на площадях; в организациях общественного питания, магазинах, </w:t>
      </w:r>
      <w:r w:rsidR="00DC24A4" w:rsidRPr="003E6E70">
        <w:rPr>
          <w:color w:val="000000" w:themeColor="text1"/>
        </w:rPr>
        <w:t xml:space="preserve">кроме </w:t>
      </w:r>
      <w:r w:rsidR="003E6E70" w:rsidRPr="003E6E70">
        <w:rPr>
          <w:color w:val="000000" w:themeColor="text1"/>
        </w:rPr>
        <w:t xml:space="preserve">специализированных объектов для совместного с животными посещения, </w:t>
      </w:r>
      <w:r w:rsidR="003E6E70" w:rsidRPr="00D607E6">
        <w:rPr>
          <w:color w:val="000000" w:themeColor="text1"/>
        </w:rPr>
        <w:t xml:space="preserve">а также </w:t>
      </w:r>
      <w:r w:rsidR="00DC24A4" w:rsidRPr="00D607E6">
        <w:rPr>
          <w:color w:val="000000" w:themeColor="text1"/>
        </w:rPr>
        <w:t>мест, определенных органами местного самоуправления, для выгула домашних животных</w:t>
      </w:r>
      <w:r w:rsidR="00D51722" w:rsidRPr="00D607E6">
        <w:rPr>
          <w:color w:val="000000" w:themeColor="text1"/>
        </w:rPr>
        <w:t>.</w:t>
      </w:r>
      <w:r w:rsidR="00D51722" w:rsidRPr="00D607E6">
        <w:rPr>
          <w:b/>
          <w:color w:val="000000" w:themeColor="text1"/>
        </w:rPr>
        <w:t xml:space="preserve"> </w:t>
      </w:r>
    </w:p>
    <w:p w:rsidR="001F41C1" w:rsidRDefault="00665440" w:rsidP="00742729">
      <w:pPr>
        <w:pStyle w:val="aff2"/>
        <w:spacing w:line="360" w:lineRule="auto"/>
        <w:ind w:left="0" w:firstLine="709"/>
        <w:jc w:val="both"/>
      </w:pPr>
      <w:r>
        <w:t>Действие</w:t>
      </w:r>
      <w:r w:rsidR="00E57845">
        <w:t xml:space="preserve"> настоящего пункта не распространяются на собак-проводников, сопровождающих инвалидов по зрению.</w:t>
      </w:r>
      <w:r w:rsidR="00D607E6">
        <w:t>»</w:t>
      </w:r>
    </w:p>
    <w:p w:rsidR="00EB0C3A" w:rsidRPr="00EB0C3A" w:rsidRDefault="001F41C1" w:rsidP="001F41C1">
      <w:pPr>
        <w:pStyle w:val="aff2"/>
        <w:spacing w:line="360" w:lineRule="auto"/>
        <w:ind w:left="0" w:firstLine="709"/>
        <w:jc w:val="both"/>
      </w:pPr>
      <w:r>
        <w:rPr>
          <w:rFonts w:eastAsiaTheme="minorHAnsi"/>
          <w:szCs w:val="28"/>
          <w:lang w:eastAsia="en-US"/>
        </w:rPr>
        <w:t xml:space="preserve">2. </w:t>
      </w:r>
      <w:r w:rsidR="00C80F57" w:rsidRPr="00EB0C3A">
        <w:rPr>
          <w:rFonts w:eastAsiaTheme="minorHAnsi"/>
          <w:szCs w:val="28"/>
          <w:lang w:eastAsia="en-US"/>
        </w:rPr>
        <w:t>Настоящее пост</w:t>
      </w:r>
      <w:r w:rsidR="00C33487" w:rsidRPr="00EB0C3A">
        <w:rPr>
          <w:rFonts w:eastAsiaTheme="minorHAnsi"/>
          <w:szCs w:val="28"/>
          <w:lang w:eastAsia="en-US"/>
        </w:rPr>
        <w:t xml:space="preserve">ановление вступает в силу с момента его официального опубликования в Муниципальном вестнике и на официальном </w:t>
      </w:r>
      <w:r w:rsidR="00C33487" w:rsidRPr="00EB0C3A">
        <w:rPr>
          <w:rFonts w:eastAsiaTheme="minorHAnsi"/>
          <w:szCs w:val="28"/>
          <w:lang w:eastAsia="en-US"/>
        </w:rPr>
        <w:lastRenderedPageBreak/>
        <w:t>сайте Мурашинского муниципального округа в информационно-телекоммуникационной сети «Интернет».</w:t>
      </w:r>
    </w:p>
    <w:p w:rsidR="001F41C1" w:rsidRDefault="001F41C1">
      <w:pPr>
        <w:pStyle w:val="aff1"/>
        <w:snapToGrid w:val="0"/>
        <w:rPr>
          <w:szCs w:val="28"/>
        </w:rPr>
      </w:pPr>
    </w:p>
    <w:p w:rsidR="004E1E78" w:rsidRDefault="00333E67">
      <w:pPr>
        <w:pStyle w:val="aff1"/>
        <w:snapToGrid w:val="0"/>
        <w:rPr>
          <w:szCs w:val="28"/>
        </w:rPr>
      </w:pPr>
      <w:r>
        <w:rPr>
          <w:szCs w:val="28"/>
        </w:rPr>
        <w:t xml:space="preserve">Глава Мурашинского </w:t>
      </w:r>
    </w:p>
    <w:p w:rsidR="004E1E78" w:rsidRDefault="00333E6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w:t>
      </w:r>
      <w:r w:rsidR="001D46B5">
        <w:rPr>
          <w:szCs w:val="28"/>
        </w:rPr>
        <w:t xml:space="preserve">    </w:t>
      </w:r>
      <w:r w:rsidR="00C33487">
        <w:rPr>
          <w:szCs w:val="28"/>
        </w:rPr>
        <w:t>Рябинин С.И.</w:t>
      </w:r>
    </w:p>
    <w:p w:rsidR="004E1E78" w:rsidRDefault="00333E67">
      <w:pPr>
        <w:pStyle w:val="aff1"/>
        <w:rPr>
          <w:szCs w:val="28"/>
        </w:rPr>
      </w:pPr>
      <w:r>
        <w:rPr>
          <w:szCs w:val="28"/>
        </w:rPr>
        <w:t>_________________________________________________________________</w:t>
      </w:r>
      <w:r w:rsidR="001D46B5">
        <w:rPr>
          <w:szCs w:val="28"/>
        </w:rPr>
        <w:t>_</w:t>
      </w:r>
      <w:bookmarkStart w:id="0" w:name="_GoBack"/>
      <w:bookmarkEnd w:id="0"/>
    </w:p>
    <w:sectPr w:rsidR="004E1E78">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E4" w:rsidRDefault="000B3DE4">
      <w:r>
        <w:separator/>
      </w:r>
    </w:p>
  </w:endnote>
  <w:endnote w:type="continuationSeparator" w:id="0">
    <w:p w:rsidR="000B3DE4" w:rsidRDefault="000B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8" w:rsidRDefault="004E1E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E4" w:rsidRDefault="000B3DE4">
      <w:r>
        <w:separator/>
      </w:r>
    </w:p>
  </w:footnote>
  <w:footnote w:type="continuationSeparator" w:id="0">
    <w:p w:rsidR="000B3DE4" w:rsidRDefault="000B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8" w:rsidRDefault="004E1E78">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1BB"/>
    <w:multiLevelType w:val="hybridMultilevel"/>
    <w:tmpl w:val="FD2648CE"/>
    <w:lvl w:ilvl="0" w:tplc="549090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0940587"/>
    <w:multiLevelType w:val="hybridMultilevel"/>
    <w:tmpl w:val="7A906AB6"/>
    <w:lvl w:ilvl="0" w:tplc="B158F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6A2040"/>
    <w:multiLevelType w:val="hybridMultilevel"/>
    <w:tmpl w:val="DAEC1E80"/>
    <w:lvl w:ilvl="0" w:tplc="60A894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51BF6391"/>
    <w:multiLevelType w:val="hybridMultilevel"/>
    <w:tmpl w:val="951E2DEA"/>
    <w:lvl w:ilvl="0" w:tplc="A49A4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550FC"/>
    <w:multiLevelType w:val="hybridMultilevel"/>
    <w:tmpl w:val="167043FA"/>
    <w:lvl w:ilvl="0" w:tplc="B3102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78"/>
    <w:rsid w:val="0006764B"/>
    <w:rsid w:val="000B17DB"/>
    <w:rsid w:val="000B3DE4"/>
    <w:rsid w:val="0014144E"/>
    <w:rsid w:val="0014718B"/>
    <w:rsid w:val="00197E26"/>
    <w:rsid w:val="001D46B5"/>
    <w:rsid w:val="001F41C1"/>
    <w:rsid w:val="00324048"/>
    <w:rsid w:val="00333E67"/>
    <w:rsid w:val="00391219"/>
    <w:rsid w:val="003C09B2"/>
    <w:rsid w:val="003E6E70"/>
    <w:rsid w:val="00452F53"/>
    <w:rsid w:val="00457F58"/>
    <w:rsid w:val="004E1E78"/>
    <w:rsid w:val="005047E7"/>
    <w:rsid w:val="00665440"/>
    <w:rsid w:val="006C75D7"/>
    <w:rsid w:val="006E6963"/>
    <w:rsid w:val="00704A3B"/>
    <w:rsid w:val="00742729"/>
    <w:rsid w:val="00873D8B"/>
    <w:rsid w:val="008E2E11"/>
    <w:rsid w:val="00956CED"/>
    <w:rsid w:val="009E41EE"/>
    <w:rsid w:val="00A64DFE"/>
    <w:rsid w:val="00A86E13"/>
    <w:rsid w:val="00AA4327"/>
    <w:rsid w:val="00AD41C4"/>
    <w:rsid w:val="00B31DB8"/>
    <w:rsid w:val="00B34562"/>
    <w:rsid w:val="00BF4951"/>
    <w:rsid w:val="00C1680A"/>
    <w:rsid w:val="00C20486"/>
    <w:rsid w:val="00C33487"/>
    <w:rsid w:val="00C80F57"/>
    <w:rsid w:val="00CD0B49"/>
    <w:rsid w:val="00D51722"/>
    <w:rsid w:val="00D607E6"/>
    <w:rsid w:val="00DC24A4"/>
    <w:rsid w:val="00DD1020"/>
    <w:rsid w:val="00DE12BD"/>
    <w:rsid w:val="00E25BA2"/>
    <w:rsid w:val="00E57845"/>
    <w:rsid w:val="00EB0C3A"/>
    <w:rsid w:val="00F85D4B"/>
    <w:rsid w:val="00FE0F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B8"/>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B8"/>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6980-E32A-4039-84DF-919C69C1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46</cp:revision>
  <cp:lastPrinted>2023-11-02T08:36:00Z</cp:lastPrinted>
  <dcterms:created xsi:type="dcterms:W3CDTF">2022-04-06T07:08:00Z</dcterms:created>
  <dcterms:modified xsi:type="dcterms:W3CDTF">2023-11-03T06:08:00Z</dcterms:modified>
  <dc:language>ru-RU</dc:language>
</cp:coreProperties>
</file>