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A719C7" w:rsidP="00CD0AB3">
            <w:pPr>
              <w:widowControl w:val="0"/>
              <w:snapToGrid w:val="0"/>
              <w:jc w:val="center"/>
            </w:pPr>
            <w:r>
              <w:t>11.10.2023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CD0AB3" w:rsidRDefault="00A719C7">
            <w:pPr>
              <w:widowControl w:val="0"/>
              <w:snapToGrid w:val="0"/>
              <w:rPr>
                <w:szCs w:val="28"/>
              </w:rPr>
            </w:pPr>
            <w:r>
              <w:rPr>
                <w:szCs w:val="28"/>
              </w:rPr>
              <w:t>634</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B5758" w:rsidP="00256798">
      <w:pPr>
        <w:spacing w:before="480" w:after="480"/>
        <w:ind w:firstLine="539"/>
        <w:jc w:val="center"/>
        <w:rPr>
          <w:b/>
        </w:rPr>
      </w:pPr>
      <w:r>
        <w:rPr>
          <w:b/>
        </w:rPr>
        <w:t>О внесении изменений в состав межведомственной комиссии по </w:t>
      </w:r>
      <w:r w:rsidRPr="001B5758">
        <w:rPr>
          <w:b/>
        </w:rPr>
        <w:t>переводу жилого помещения в</w:t>
      </w:r>
      <w:r>
        <w:rPr>
          <w:b/>
        </w:rPr>
        <w:t xml:space="preserve"> </w:t>
      </w:r>
      <w:proofErr w:type="gramStart"/>
      <w:r>
        <w:rPr>
          <w:b/>
        </w:rPr>
        <w:t>нежилое</w:t>
      </w:r>
      <w:proofErr w:type="gramEnd"/>
      <w:r>
        <w:rPr>
          <w:b/>
        </w:rPr>
        <w:t xml:space="preserve"> и нежилого помещения в </w:t>
      </w:r>
      <w:r w:rsidRPr="001B5758">
        <w:rPr>
          <w:b/>
        </w:rPr>
        <w:t>жилое, переустройству и (или) перепланировке жилого (нежилого) помещения</w:t>
      </w:r>
    </w:p>
    <w:p w:rsidR="00256798" w:rsidRDefault="00070E51" w:rsidP="00256798">
      <w:pPr>
        <w:spacing w:line="360" w:lineRule="auto"/>
        <w:ind w:firstLine="709"/>
        <w:jc w:val="both"/>
      </w:pPr>
      <w:r>
        <w:t>А</w:t>
      </w:r>
      <w:r w:rsidR="00256798">
        <w:t>дминистрация Мурашинского муниципального округа ПОСТАНОВЛЯЕТ:</w:t>
      </w:r>
    </w:p>
    <w:p w:rsidR="00256798" w:rsidRDefault="00256798" w:rsidP="001B5758">
      <w:pPr>
        <w:spacing w:line="360" w:lineRule="auto"/>
        <w:ind w:firstLine="709"/>
        <w:jc w:val="both"/>
      </w:pPr>
      <w:r>
        <w:t xml:space="preserve">1. </w:t>
      </w:r>
      <w:proofErr w:type="gramStart"/>
      <w:r w:rsidR="001B5758">
        <w:t xml:space="preserve">Внести изменения в Состав </w:t>
      </w:r>
      <w:r w:rsidR="001B5758" w:rsidRPr="001B5758">
        <w:t xml:space="preserve">межведомственной комиссии </w:t>
      </w:r>
      <w:r w:rsidR="001B5758">
        <w:t>по </w:t>
      </w:r>
      <w:r w:rsidR="001B5758" w:rsidRPr="001B5758">
        <w:t>переводу жилого помещения в нежилое и нежилого помещения в жилое, переустройству и (или) перепланировке жилого (нежилого) помещения</w:t>
      </w:r>
      <w:r w:rsidR="001B5758">
        <w:t xml:space="preserve"> (далее – Состав комиссии), утвержденный постановлением администрации Мурашинского муниципального округа от 30.08.2022 № 578 (с изменениями,</w:t>
      </w:r>
      <w:proofErr w:type="gramEnd"/>
      <w:r w:rsidR="001B5758">
        <w:t xml:space="preserve"> внесенными постановлени</w:t>
      </w:r>
      <w:r w:rsidR="00A356E6">
        <w:t>ями</w:t>
      </w:r>
      <w:r w:rsidR="001B5758">
        <w:t xml:space="preserve"> от 26.12.2022 № 1041</w:t>
      </w:r>
      <w:r w:rsidR="00A356E6">
        <w:t>, от 06.09.2023 № 522</w:t>
      </w:r>
      <w:r w:rsidR="001B5758">
        <w:t>), следующего содержания:</w:t>
      </w:r>
    </w:p>
    <w:p w:rsidR="001B5758" w:rsidRDefault="001B5758" w:rsidP="001B5758">
      <w:pPr>
        <w:spacing w:line="360" w:lineRule="auto"/>
        <w:ind w:firstLine="709"/>
        <w:jc w:val="both"/>
      </w:pPr>
      <w:r>
        <w:t xml:space="preserve">1.1. Ввести в Состав комиссии в качестве </w:t>
      </w:r>
      <w:r w:rsidR="00A356E6">
        <w:t>члена</w:t>
      </w:r>
      <w:r>
        <w:t xml:space="preserve"> комиссии:</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3203"/>
        <w:gridCol w:w="625"/>
        <w:gridCol w:w="6096"/>
      </w:tblGrid>
      <w:tr w:rsidR="001B5758" w:rsidRPr="001B5758" w:rsidTr="001B5758">
        <w:tc>
          <w:tcPr>
            <w:tcW w:w="3203" w:type="dxa"/>
          </w:tcPr>
          <w:p w:rsidR="00A356E6" w:rsidRPr="00A356E6" w:rsidRDefault="00A356E6" w:rsidP="00A356E6">
            <w:pPr>
              <w:suppressAutoHyphens w:val="0"/>
              <w:autoSpaceDE w:val="0"/>
              <w:autoSpaceDN w:val="0"/>
              <w:adjustRightInd w:val="0"/>
              <w:spacing w:line="256" w:lineRule="auto"/>
              <w:ind w:left="364"/>
              <w:jc w:val="both"/>
              <w:rPr>
                <w:rFonts w:eastAsia="Calibri"/>
                <w:szCs w:val="28"/>
                <w:lang w:eastAsia="en-US"/>
              </w:rPr>
            </w:pPr>
            <w:r w:rsidRPr="00A356E6">
              <w:rPr>
                <w:rFonts w:eastAsia="Calibri"/>
                <w:szCs w:val="28"/>
                <w:lang w:eastAsia="en-US"/>
              </w:rPr>
              <w:t>РОГАНОВ</w:t>
            </w:r>
          </w:p>
          <w:p w:rsidR="001B5758" w:rsidRPr="001B5758" w:rsidRDefault="00A356E6" w:rsidP="00A356E6">
            <w:pPr>
              <w:suppressAutoHyphens w:val="0"/>
              <w:autoSpaceDE w:val="0"/>
              <w:autoSpaceDN w:val="0"/>
              <w:adjustRightInd w:val="0"/>
              <w:spacing w:line="256" w:lineRule="auto"/>
              <w:ind w:left="364"/>
              <w:jc w:val="both"/>
              <w:rPr>
                <w:rFonts w:eastAsia="Calibri"/>
                <w:szCs w:val="28"/>
                <w:lang w:eastAsia="en-US"/>
              </w:rPr>
            </w:pPr>
            <w:r w:rsidRPr="00A356E6">
              <w:rPr>
                <w:rFonts w:eastAsia="Calibri"/>
                <w:szCs w:val="28"/>
                <w:lang w:eastAsia="en-US"/>
              </w:rPr>
              <w:t>Сергей Николаевич</w:t>
            </w:r>
          </w:p>
        </w:tc>
        <w:tc>
          <w:tcPr>
            <w:tcW w:w="625" w:type="dxa"/>
            <w:hideMark/>
          </w:tcPr>
          <w:p w:rsidR="001B5758" w:rsidRPr="001B5758" w:rsidRDefault="001B5758" w:rsidP="001B5758">
            <w:pPr>
              <w:suppressAutoHyphens w:val="0"/>
              <w:autoSpaceDE w:val="0"/>
              <w:autoSpaceDN w:val="0"/>
              <w:adjustRightInd w:val="0"/>
              <w:spacing w:line="256" w:lineRule="auto"/>
              <w:rPr>
                <w:rFonts w:eastAsia="Calibri"/>
                <w:szCs w:val="28"/>
                <w:lang w:eastAsia="en-US"/>
              </w:rPr>
            </w:pPr>
            <w:r w:rsidRPr="001B5758">
              <w:rPr>
                <w:rFonts w:eastAsia="Calibri"/>
                <w:szCs w:val="28"/>
                <w:lang w:eastAsia="en-US"/>
              </w:rPr>
              <w:t>-</w:t>
            </w:r>
          </w:p>
        </w:tc>
        <w:tc>
          <w:tcPr>
            <w:tcW w:w="6096" w:type="dxa"/>
          </w:tcPr>
          <w:p w:rsidR="001B5758" w:rsidRDefault="00A356E6" w:rsidP="00136B67">
            <w:pPr>
              <w:suppressAutoHyphens w:val="0"/>
              <w:autoSpaceDE w:val="0"/>
              <w:autoSpaceDN w:val="0"/>
              <w:adjustRightInd w:val="0"/>
              <w:spacing w:line="256" w:lineRule="auto"/>
              <w:ind w:left="26"/>
              <w:jc w:val="both"/>
              <w:rPr>
                <w:rFonts w:eastAsia="Calibri"/>
                <w:szCs w:val="28"/>
                <w:lang w:eastAsia="en-US"/>
              </w:rPr>
            </w:pPr>
            <w:r w:rsidRPr="00A356E6">
              <w:rPr>
                <w:rFonts w:eastAsia="Calibri"/>
                <w:szCs w:val="28"/>
                <w:lang w:eastAsia="en-US"/>
              </w:rPr>
              <w:t>специалист по строительству, оказывающий услуги по договору подряда</w:t>
            </w:r>
          </w:p>
          <w:p w:rsidR="00136B67" w:rsidRPr="001B5758" w:rsidRDefault="00136B67" w:rsidP="00136B67">
            <w:pPr>
              <w:suppressAutoHyphens w:val="0"/>
              <w:autoSpaceDE w:val="0"/>
              <w:autoSpaceDN w:val="0"/>
              <w:adjustRightInd w:val="0"/>
              <w:spacing w:line="256" w:lineRule="auto"/>
              <w:ind w:left="26"/>
              <w:jc w:val="both"/>
              <w:rPr>
                <w:rFonts w:eastAsia="Calibri"/>
                <w:szCs w:val="28"/>
                <w:lang w:eastAsia="en-US"/>
              </w:rPr>
            </w:pPr>
          </w:p>
        </w:tc>
      </w:tr>
    </w:tbl>
    <w:p w:rsidR="00256798" w:rsidRDefault="001B5758" w:rsidP="00256798">
      <w:pPr>
        <w:spacing w:line="360" w:lineRule="auto"/>
        <w:ind w:firstLine="709"/>
        <w:jc w:val="both"/>
      </w:pPr>
      <w:r>
        <w:t xml:space="preserve">2. </w:t>
      </w:r>
      <w:r w:rsidR="00256798">
        <w:t>Опубликовать</w:t>
      </w:r>
      <w:r w:rsidR="00136B67">
        <w:t xml:space="preserve"> 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A356E6" w:rsidRDefault="004004C4" w:rsidP="004004C4">
      <w:pPr>
        <w:widowControl w:val="0"/>
        <w:jc w:val="both"/>
        <w:rPr>
          <w:sz w:val="72"/>
          <w:szCs w:val="48"/>
        </w:rPr>
      </w:pPr>
    </w:p>
    <w:p w:rsidR="00A356E6" w:rsidRDefault="00A356E6" w:rsidP="004004C4">
      <w:pPr>
        <w:widowControl w:val="0"/>
        <w:jc w:val="both"/>
        <w:rPr>
          <w:szCs w:val="28"/>
        </w:rPr>
      </w:pPr>
      <w:r>
        <w:rPr>
          <w:szCs w:val="28"/>
        </w:rPr>
        <w:t>Первый заместитель</w:t>
      </w:r>
    </w:p>
    <w:p w:rsidR="00256798" w:rsidRDefault="00A356E6" w:rsidP="004004C4">
      <w:pPr>
        <w:widowControl w:val="0"/>
        <w:jc w:val="both"/>
        <w:rPr>
          <w:szCs w:val="28"/>
        </w:rPr>
      </w:pPr>
      <w:r>
        <w:rPr>
          <w:szCs w:val="28"/>
        </w:rPr>
        <w:t>главы администрации</w:t>
      </w:r>
      <w:r w:rsidR="00256798">
        <w:rPr>
          <w:szCs w:val="28"/>
        </w:rPr>
        <w:tab/>
      </w:r>
      <w:r w:rsidR="00256798">
        <w:rPr>
          <w:szCs w:val="28"/>
        </w:rPr>
        <w:tab/>
      </w:r>
      <w:r w:rsidR="00256798">
        <w:rPr>
          <w:szCs w:val="28"/>
        </w:rPr>
        <w:tab/>
      </w:r>
      <w:r w:rsidR="00256798">
        <w:rPr>
          <w:szCs w:val="28"/>
        </w:rPr>
        <w:tab/>
      </w:r>
      <w:r w:rsidR="00256798">
        <w:rPr>
          <w:szCs w:val="28"/>
        </w:rPr>
        <w:tab/>
      </w:r>
      <w:r>
        <w:rPr>
          <w:szCs w:val="28"/>
        </w:rPr>
        <w:tab/>
      </w:r>
      <w:r w:rsidR="00256798">
        <w:rPr>
          <w:szCs w:val="28"/>
        </w:rPr>
        <w:tab/>
        <w:t xml:space="preserve">  </w:t>
      </w:r>
      <w:r>
        <w:rPr>
          <w:szCs w:val="28"/>
        </w:rPr>
        <w:t xml:space="preserve">       </w:t>
      </w:r>
      <w:r w:rsidR="00256798">
        <w:rPr>
          <w:szCs w:val="28"/>
        </w:rPr>
        <w:t xml:space="preserve">  </w:t>
      </w:r>
      <w:r>
        <w:rPr>
          <w:szCs w:val="28"/>
        </w:rPr>
        <w:t>А.В. Суслов</w:t>
      </w:r>
    </w:p>
    <w:p w:rsidR="00A356E6" w:rsidRPr="00256798" w:rsidRDefault="00A356E6" w:rsidP="00A356E6">
      <w:pPr>
        <w:jc w:val="both"/>
        <w:rPr>
          <w:sz w:val="36"/>
          <w:szCs w:val="36"/>
        </w:rPr>
      </w:pPr>
    </w:p>
    <w:p w:rsidR="00A356E6" w:rsidRDefault="00A356E6" w:rsidP="00A356E6">
      <w:pPr>
        <w:jc w:val="both"/>
      </w:pPr>
      <w:bookmarkStart w:id="0" w:name="_GoBack"/>
      <w:bookmarkEnd w:id="0"/>
    </w:p>
    <w:sectPr w:rsidR="00A356E6" w:rsidSect="004C265B">
      <w:pgSz w:w="11906" w:h="16838"/>
      <w:pgMar w:top="709" w:right="851" w:bottom="709"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86" w:rsidRDefault="00080F86">
      <w:r>
        <w:separator/>
      </w:r>
    </w:p>
  </w:endnote>
  <w:endnote w:type="continuationSeparator" w:id="0">
    <w:p w:rsidR="00080F86" w:rsidRDefault="0008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86" w:rsidRDefault="00080F86">
      <w:r>
        <w:separator/>
      </w:r>
    </w:p>
  </w:footnote>
  <w:footnote w:type="continuationSeparator" w:id="0">
    <w:p w:rsidR="00080F86" w:rsidRDefault="0008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70E51"/>
    <w:rsid w:val="00080F86"/>
    <w:rsid w:val="0009473A"/>
    <w:rsid w:val="00136B67"/>
    <w:rsid w:val="001B5758"/>
    <w:rsid w:val="00256798"/>
    <w:rsid w:val="00293F58"/>
    <w:rsid w:val="003E620B"/>
    <w:rsid w:val="004004C4"/>
    <w:rsid w:val="0043353B"/>
    <w:rsid w:val="004C265B"/>
    <w:rsid w:val="00523AA8"/>
    <w:rsid w:val="00527EFB"/>
    <w:rsid w:val="005A1E17"/>
    <w:rsid w:val="006A384B"/>
    <w:rsid w:val="007C58BC"/>
    <w:rsid w:val="00967859"/>
    <w:rsid w:val="00A31299"/>
    <w:rsid w:val="00A356E6"/>
    <w:rsid w:val="00A719C7"/>
    <w:rsid w:val="00B0326F"/>
    <w:rsid w:val="00B6426F"/>
    <w:rsid w:val="00C34969"/>
    <w:rsid w:val="00CB5803"/>
    <w:rsid w:val="00CD0128"/>
    <w:rsid w:val="00CD0AB3"/>
    <w:rsid w:val="00DB0748"/>
    <w:rsid w:val="00EB170A"/>
    <w:rsid w:val="00F077A5"/>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80436">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3F34-AD77-41CC-BA77-B1115F66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5</cp:revision>
  <cp:lastPrinted>2023-10-11T08:38:00Z</cp:lastPrinted>
  <dcterms:created xsi:type="dcterms:W3CDTF">2023-10-11T08:32:00Z</dcterms:created>
  <dcterms:modified xsi:type="dcterms:W3CDTF">2023-10-12T05:46:00Z</dcterms:modified>
  <dc:language>ru-RU</dc:language>
</cp:coreProperties>
</file>