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DC2C5F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132962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17.11.2023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132962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722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Мураши</w:t>
            </w:r>
            <w:proofErr w:type="gramEnd"/>
            <w:r w:rsidRPr="00BD0F43">
              <w:rPr>
                <w:szCs w:val="28"/>
              </w:rPr>
              <w:t xml:space="preserve"> </w:t>
            </w:r>
          </w:p>
          <w:p w:rsidR="00500D9D" w:rsidRDefault="00500D9D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</w:p>
          <w:p w:rsidR="00072DA4" w:rsidRDefault="000D4121" w:rsidP="000C2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0D4121">
              <w:rPr>
                <w:b/>
                <w:bCs/>
                <w:szCs w:val="28"/>
              </w:rPr>
              <w:t xml:space="preserve">Об утверждении </w:t>
            </w:r>
            <w:r w:rsidR="0020720B">
              <w:rPr>
                <w:b/>
                <w:bCs/>
                <w:szCs w:val="28"/>
              </w:rPr>
              <w:t xml:space="preserve">Положения об оплате труда руководителей муниципальных унитарных предприятий </w:t>
            </w:r>
            <w:r w:rsidR="00AF63BE">
              <w:rPr>
                <w:b/>
                <w:bCs/>
                <w:szCs w:val="28"/>
              </w:rPr>
              <w:t xml:space="preserve">муниципального образования </w:t>
            </w:r>
            <w:r w:rsidR="0020720B">
              <w:rPr>
                <w:b/>
                <w:bCs/>
                <w:szCs w:val="28"/>
              </w:rPr>
              <w:t>Мурашинск</w:t>
            </w:r>
            <w:r w:rsidR="00AF63BE">
              <w:rPr>
                <w:b/>
                <w:bCs/>
                <w:szCs w:val="28"/>
              </w:rPr>
              <w:t>ий</w:t>
            </w:r>
            <w:r w:rsidR="0020720B">
              <w:rPr>
                <w:b/>
                <w:bCs/>
                <w:szCs w:val="28"/>
              </w:rPr>
              <w:t xml:space="preserve"> муниципальн</w:t>
            </w:r>
            <w:r w:rsidR="00AF63BE">
              <w:rPr>
                <w:b/>
                <w:bCs/>
                <w:szCs w:val="28"/>
              </w:rPr>
              <w:t xml:space="preserve">ый округ </w:t>
            </w:r>
            <w:r w:rsidR="0020720B">
              <w:rPr>
                <w:b/>
                <w:bCs/>
                <w:szCs w:val="28"/>
              </w:rPr>
              <w:t>Кировской области</w:t>
            </w:r>
          </w:p>
          <w:p w:rsidR="00E002DC" w:rsidRPr="000D4121" w:rsidRDefault="00E002DC" w:rsidP="000D4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</w:tr>
    </w:tbl>
    <w:p w:rsidR="000D4121" w:rsidRPr="000D4121" w:rsidRDefault="000D4121" w:rsidP="000D4121">
      <w:pPr>
        <w:spacing w:line="360" w:lineRule="auto"/>
        <w:ind w:firstLine="851"/>
        <w:jc w:val="both"/>
      </w:pPr>
      <w:r w:rsidRPr="000D4121">
        <w:t xml:space="preserve">В </w:t>
      </w:r>
      <w:r w:rsidR="0020720B">
        <w:t>целях упорядочен</w:t>
      </w:r>
      <w:r w:rsidR="000C2AF0">
        <w:t>ия</w:t>
      </w:r>
      <w:r w:rsidR="0020720B">
        <w:t xml:space="preserve"> оплат</w:t>
      </w:r>
      <w:r w:rsidR="000C2AF0">
        <w:t>ы</w:t>
      </w:r>
      <w:r w:rsidR="0020720B">
        <w:t xml:space="preserve"> труда, материального стимулирования руководителей муниципальных унитарных предприятий </w:t>
      </w:r>
      <w:r w:rsidR="000C2AF0">
        <w:t xml:space="preserve">муниципального образования </w:t>
      </w:r>
      <w:r w:rsidR="0020720B">
        <w:t>Мурашинск</w:t>
      </w:r>
      <w:r w:rsidR="000C2AF0">
        <w:t>ий</w:t>
      </w:r>
      <w:r w:rsidR="0020720B">
        <w:t xml:space="preserve"> муниципальн</w:t>
      </w:r>
      <w:r w:rsidR="000C2AF0">
        <w:t>ый</w:t>
      </w:r>
      <w:r w:rsidR="0020720B">
        <w:t xml:space="preserve"> округ</w:t>
      </w:r>
      <w:r w:rsidR="000C2AF0">
        <w:t xml:space="preserve"> Кировской области</w:t>
      </w:r>
      <w:r w:rsidR="0020720B">
        <w:t>, руководствуясь Трудовым кодексом Российской Федерации, Федеральным законом от 14.11.2002 № 161-ФЗ «О государственных и муниципальных унитарных предприятиях»</w:t>
      </w:r>
      <w:r w:rsidR="0054013E">
        <w:t>, администрация Мурашинского муниципального округа</w:t>
      </w:r>
      <w:r w:rsidRPr="000D4121">
        <w:t xml:space="preserve"> ПОСТАНОВЛЯЕТ:</w:t>
      </w:r>
    </w:p>
    <w:p w:rsidR="000D4121" w:rsidRDefault="000D4121" w:rsidP="000D4121">
      <w:pPr>
        <w:spacing w:line="360" w:lineRule="auto"/>
        <w:ind w:firstLine="851"/>
        <w:jc w:val="both"/>
      </w:pPr>
      <w:r w:rsidRPr="000D4121">
        <w:t xml:space="preserve">1. Утвердить </w:t>
      </w:r>
      <w:r w:rsidR="0054013E">
        <w:t xml:space="preserve">Положение об оплате труда руководителей муниципальных унитарных предприятий </w:t>
      </w:r>
      <w:r w:rsidR="00AF63BE">
        <w:t>муниципального образования Мурашинский</w:t>
      </w:r>
      <w:r w:rsidR="0054013E">
        <w:t xml:space="preserve"> муниципа</w:t>
      </w:r>
      <w:r w:rsidR="00AF63BE">
        <w:t>льный</w:t>
      </w:r>
      <w:r w:rsidR="0054013E">
        <w:t xml:space="preserve"> округ</w:t>
      </w:r>
      <w:r w:rsidR="00AF63BE">
        <w:t xml:space="preserve"> Кировской области. </w:t>
      </w:r>
      <w:r w:rsidRPr="000D4121">
        <w:t>Прилагается.</w:t>
      </w:r>
    </w:p>
    <w:p w:rsidR="000C2AF0" w:rsidRPr="000D4121" w:rsidRDefault="000C2AF0" w:rsidP="000D4121">
      <w:pPr>
        <w:spacing w:line="360" w:lineRule="auto"/>
        <w:ind w:firstLine="851"/>
        <w:jc w:val="both"/>
      </w:pPr>
      <w:r>
        <w:t>2. Признать утратившим силу постановление администрации Мурашинского сельского поселения Мурашинского района Кировской области от 12.02.2014 № 8 «Об утверждении положения об оплате труда руководителей муниципальных унитарных предприятий муниципального образования Мурашинское сельское поселение»</w:t>
      </w:r>
    </w:p>
    <w:p w:rsidR="000D4121" w:rsidRDefault="000C2AF0" w:rsidP="000D4121">
      <w:pPr>
        <w:spacing w:line="360" w:lineRule="auto"/>
        <w:ind w:firstLine="851"/>
        <w:jc w:val="both"/>
      </w:pPr>
      <w:r>
        <w:rPr>
          <w:bCs/>
        </w:rPr>
        <w:t>3</w:t>
      </w:r>
      <w:r w:rsidR="000D4121" w:rsidRPr="000D4121">
        <w:rPr>
          <w:bCs/>
        </w:rPr>
        <w:t>. Опубли</w:t>
      </w:r>
      <w:r w:rsidR="000D4121">
        <w:rPr>
          <w:bCs/>
        </w:rPr>
        <w:t>ковать</w:t>
      </w:r>
      <w:r w:rsidR="00DC2C5F">
        <w:rPr>
          <w:bCs/>
        </w:rPr>
        <w:t xml:space="preserve"> настоящее постановление</w:t>
      </w:r>
      <w:r w:rsidR="000D4121">
        <w:rPr>
          <w:bCs/>
        </w:rPr>
        <w:t xml:space="preserve"> в Муниципальном вестнике, </w:t>
      </w:r>
      <w:r>
        <w:rPr>
          <w:bCs/>
        </w:rPr>
        <w:t xml:space="preserve">на </w:t>
      </w:r>
      <w:r w:rsidR="00DC2C5F">
        <w:rPr>
          <w:bCs/>
        </w:rPr>
        <w:t xml:space="preserve">официальном сайте </w:t>
      </w:r>
      <w:r w:rsidR="00BB5F7F">
        <w:t>органов местного самоуправления</w:t>
      </w:r>
      <w:r w:rsidR="00BB5F7F" w:rsidRPr="00BB5F7F">
        <w:t xml:space="preserve"> </w:t>
      </w:r>
      <w:r w:rsidR="00BB5F7F">
        <w:t>Мурашинского муниципального округа.</w:t>
      </w:r>
    </w:p>
    <w:p w:rsidR="007976E9" w:rsidRDefault="007976E9" w:rsidP="007976E9">
      <w:pPr>
        <w:spacing w:line="360" w:lineRule="auto"/>
        <w:ind w:firstLine="851"/>
        <w:jc w:val="both"/>
      </w:pPr>
    </w:p>
    <w:p w:rsidR="007976E9" w:rsidRDefault="007976E9" w:rsidP="007976E9">
      <w:pPr>
        <w:spacing w:line="360" w:lineRule="auto"/>
        <w:ind w:firstLine="851"/>
        <w:jc w:val="both"/>
      </w:pPr>
      <w:r>
        <w:lastRenderedPageBreak/>
        <w:t>4</w:t>
      </w:r>
      <w:r w:rsidR="00BB5F7F">
        <w:t xml:space="preserve">. Настоящее постановление вступает в силу с </w:t>
      </w:r>
      <w:r w:rsidR="000369D0">
        <w:t>момента подписания и распространяется на правоотношения, возникшие с 01 ноября 2023 года.</w:t>
      </w:r>
    </w:p>
    <w:p w:rsidR="000369D0" w:rsidRDefault="000369D0" w:rsidP="007976E9">
      <w:pPr>
        <w:spacing w:line="360" w:lineRule="auto"/>
        <w:ind w:firstLine="851"/>
        <w:jc w:val="both"/>
      </w:pPr>
    </w:p>
    <w:p w:rsidR="00B21334" w:rsidRPr="007976E9" w:rsidRDefault="00722726" w:rsidP="007976E9">
      <w:pPr>
        <w:spacing w:line="360" w:lineRule="auto"/>
        <w:ind w:firstLine="851"/>
        <w:jc w:val="both"/>
      </w:pPr>
      <w:r>
        <w:rPr>
          <w:szCs w:val="28"/>
        </w:rPr>
        <w:t>Глава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</w:p>
    <w:p w:rsidR="00AF63BE" w:rsidRDefault="00AF63BE" w:rsidP="00B21334">
      <w:pPr>
        <w:jc w:val="both"/>
      </w:pPr>
    </w:p>
    <w:p w:rsidR="00132962" w:rsidRDefault="00132962">
      <w:r>
        <w:br w:type="page"/>
      </w: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21334" w:rsidRDefault="00B21334" w:rsidP="0095152F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bookmarkStart w:id="0" w:name="_GoBack"/>
            <w:bookmarkEnd w:id="0"/>
            <w:r>
              <w:t>Приложение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95152F">
            <w:pPr>
              <w:jc w:val="both"/>
            </w:pPr>
            <w:r>
              <w:t>УТВЕРЖДЕНО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722726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95152F" w:rsidRDefault="00132962" w:rsidP="0095152F">
            <w:pPr>
              <w:jc w:val="both"/>
            </w:pPr>
            <w:r>
              <w:t>17.11.2023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95152F" w:rsidRDefault="00132962" w:rsidP="0095152F">
            <w:pPr>
              <w:jc w:val="both"/>
            </w:pPr>
            <w:r>
              <w:t>722</w:t>
            </w:r>
          </w:p>
        </w:tc>
      </w:tr>
    </w:tbl>
    <w:p w:rsidR="001A0717" w:rsidRDefault="001A0717" w:rsidP="00E002D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A0717" w:rsidRDefault="001A0717" w:rsidP="00E002D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F63BE" w:rsidRDefault="00AF63BE" w:rsidP="000C2AF0">
      <w:pPr>
        <w:autoSpaceDE w:val="0"/>
        <w:autoSpaceDN w:val="0"/>
        <w:adjustRightInd w:val="0"/>
        <w:jc w:val="center"/>
        <w:rPr>
          <w:b/>
          <w:szCs w:val="28"/>
        </w:rPr>
      </w:pPr>
      <w:r w:rsidRPr="00AF63BE">
        <w:rPr>
          <w:b/>
          <w:szCs w:val="28"/>
        </w:rPr>
        <w:t xml:space="preserve">Положение об оплате труда руководителей </w:t>
      </w:r>
    </w:p>
    <w:p w:rsidR="0095152F" w:rsidRDefault="00AF63BE" w:rsidP="000C2AF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F63BE">
        <w:rPr>
          <w:b/>
          <w:szCs w:val="28"/>
        </w:rPr>
        <w:t xml:space="preserve">муниципальных унитарных предприятий </w:t>
      </w:r>
      <w:r>
        <w:rPr>
          <w:b/>
          <w:szCs w:val="28"/>
        </w:rPr>
        <w:t>муниципального образования</w:t>
      </w:r>
      <w:r w:rsidRPr="00AF63BE">
        <w:rPr>
          <w:b/>
          <w:szCs w:val="28"/>
        </w:rPr>
        <w:t xml:space="preserve"> Мурашинск</w:t>
      </w:r>
      <w:r>
        <w:rPr>
          <w:b/>
          <w:szCs w:val="28"/>
        </w:rPr>
        <w:t xml:space="preserve">ий </w:t>
      </w:r>
      <w:r w:rsidRPr="00AF63BE">
        <w:rPr>
          <w:b/>
          <w:szCs w:val="28"/>
        </w:rPr>
        <w:t>муниципа</w:t>
      </w:r>
      <w:r>
        <w:rPr>
          <w:b/>
          <w:szCs w:val="28"/>
        </w:rPr>
        <w:t>льный</w:t>
      </w:r>
      <w:r w:rsidRPr="00AF63BE">
        <w:rPr>
          <w:b/>
          <w:szCs w:val="28"/>
        </w:rPr>
        <w:t xml:space="preserve"> округ Кировской области</w:t>
      </w:r>
    </w:p>
    <w:p w:rsidR="00AF63BE" w:rsidRDefault="00AF63BE" w:rsidP="00AF63BE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AF63BE" w:rsidRDefault="00AF63BE" w:rsidP="00AF63BE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AF63BE">
        <w:rPr>
          <w:b/>
          <w:szCs w:val="28"/>
        </w:rPr>
        <w:t>Общ</w:t>
      </w:r>
      <w:r>
        <w:rPr>
          <w:b/>
          <w:szCs w:val="28"/>
        </w:rPr>
        <w:t>и</w:t>
      </w:r>
      <w:r w:rsidRPr="00AF63BE">
        <w:rPr>
          <w:b/>
          <w:szCs w:val="28"/>
        </w:rPr>
        <w:t>е положени</w:t>
      </w:r>
      <w:r>
        <w:rPr>
          <w:b/>
          <w:szCs w:val="28"/>
        </w:rPr>
        <w:t>я</w:t>
      </w:r>
    </w:p>
    <w:p w:rsidR="00572412" w:rsidRPr="00615EFF" w:rsidRDefault="00AF63BE" w:rsidP="00615EFF">
      <w:pPr>
        <w:pStyle w:val="ab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5F1C4D">
        <w:rPr>
          <w:szCs w:val="28"/>
        </w:rPr>
        <w:t>Цел</w:t>
      </w:r>
      <w:r w:rsidR="005F1C4D" w:rsidRPr="005F1C4D">
        <w:rPr>
          <w:szCs w:val="28"/>
        </w:rPr>
        <w:t>ью</w:t>
      </w:r>
      <w:r w:rsidRPr="005F1C4D">
        <w:rPr>
          <w:szCs w:val="28"/>
        </w:rPr>
        <w:t xml:space="preserve"> Положения об оплате труда руководителей муниципальных унитарных предприятий муниципального образования Мурашинский муниципальный округ Кировской области (далее – Положение) явля</w:t>
      </w:r>
      <w:r w:rsidR="005F1C4D" w:rsidRPr="005F1C4D">
        <w:rPr>
          <w:szCs w:val="28"/>
        </w:rPr>
        <w:t>е</w:t>
      </w:r>
      <w:r w:rsidRPr="005F1C4D">
        <w:rPr>
          <w:szCs w:val="28"/>
        </w:rPr>
        <w:t>тся</w:t>
      </w:r>
      <w:r w:rsidR="005F1C4D">
        <w:rPr>
          <w:szCs w:val="28"/>
        </w:rPr>
        <w:t xml:space="preserve"> </w:t>
      </w:r>
      <w:r w:rsidR="00572412" w:rsidRPr="005F1C4D">
        <w:rPr>
          <w:szCs w:val="28"/>
        </w:rPr>
        <w:t>о</w:t>
      </w:r>
      <w:r w:rsidRPr="005F1C4D">
        <w:rPr>
          <w:szCs w:val="28"/>
        </w:rPr>
        <w:t xml:space="preserve">беспечение единого подхода к определению размеров оплаты труда руководителей муниципальных унитарных предприятий муниципального образования Мурашинский муниципальный округ Кировской области </w:t>
      </w:r>
      <w:proofErr w:type="gramStart"/>
      <w:r w:rsidRPr="005F1C4D">
        <w:rPr>
          <w:szCs w:val="28"/>
        </w:rPr>
        <w:t xml:space="preserve">( </w:t>
      </w:r>
      <w:proofErr w:type="gramEnd"/>
      <w:r w:rsidRPr="005F1C4D">
        <w:rPr>
          <w:szCs w:val="28"/>
        </w:rPr>
        <w:t>далее – муни</w:t>
      </w:r>
      <w:r w:rsidR="00572412" w:rsidRPr="005F1C4D">
        <w:rPr>
          <w:szCs w:val="28"/>
        </w:rPr>
        <w:t>ципальные</w:t>
      </w:r>
      <w:r w:rsidRPr="005F1C4D">
        <w:rPr>
          <w:szCs w:val="28"/>
        </w:rPr>
        <w:t xml:space="preserve"> унитарн</w:t>
      </w:r>
      <w:r w:rsidR="00572412" w:rsidRPr="005F1C4D">
        <w:rPr>
          <w:szCs w:val="28"/>
        </w:rPr>
        <w:t>ы</w:t>
      </w:r>
      <w:r w:rsidRPr="005F1C4D">
        <w:rPr>
          <w:szCs w:val="28"/>
        </w:rPr>
        <w:t>е предприяти</w:t>
      </w:r>
      <w:r w:rsidR="00572412" w:rsidRPr="005F1C4D">
        <w:rPr>
          <w:szCs w:val="28"/>
        </w:rPr>
        <w:t>я</w:t>
      </w:r>
      <w:r w:rsidRPr="005F1C4D">
        <w:rPr>
          <w:szCs w:val="28"/>
        </w:rPr>
        <w:t>)</w:t>
      </w:r>
      <w:r w:rsidR="00615EFF">
        <w:rPr>
          <w:szCs w:val="28"/>
        </w:rPr>
        <w:t xml:space="preserve">, </w:t>
      </w:r>
      <w:r w:rsidR="00572412" w:rsidRPr="00615EFF">
        <w:rPr>
          <w:szCs w:val="28"/>
        </w:rPr>
        <w:t>стимулирование эффективности деятельности руководителей.</w:t>
      </w:r>
    </w:p>
    <w:p w:rsidR="005165DB" w:rsidRDefault="00572412" w:rsidP="00572412">
      <w:pPr>
        <w:pStyle w:val="ab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Cs w:val="28"/>
        </w:rPr>
      </w:pPr>
      <w:r w:rsidRPr="005165DB">
        <w:rPr>
          <w:szCs w:val="28"/>
        </w:rPr>
        <w:t xml:space="preserve">Оплата труда руководителям производится из средств муниципальных унитарных предприятий и состоит из должностного оклада, </w:t>
      </w:r>
      <w:r w:rsidR="005165DB">
        <w:rPr>
          <w:szCs w:val="28"/>
        </w:rPr>
        <w:t>выплат стимулирующего и компенсационного характера.</w:t>
      </w:r>
    </w:p>
    <w:p w:rsidR="005165DB" w:rsidRPr="00AB0A38" w:rsidRDefault="005165DB" w:rsidP="005165D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</w:pPr>
      <w:r w:rsidRPr="00AB0A38">
        <w:t>1.</w:t>
      </w:r>
      <w:r>
        <w:t>3</w:t>
      </w:r>
      <w:r w:rsidRPr="00AB0A38">
        <w:t>. Руководитель не имеет права получать выплаты из сре</w:t>
      </w:r>
      <w:proofErr w:type="gramStart"/>
      <w:r w:rsidRPr="00AB0A38">
        <w:t>дств пр</w:t>
      </w:r>
      <w:proofErr w:type="gramEnd"/>
      <w:r w:rsidRPr="00AB0A38">
        <w:t>едприятия, не предусмотренные настоящим Положением и трудовым договором.</w:t>
      </w:r>
    </w:p>
    <w:p w:rsidR="005165DB" w:rsidRDefault="005165DB" w:rsidP="005165D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</w:pPr>
      <w:r w:rsidRPr="00AB0A38">
        <w:t>1.</w:t>
      </w:r>
      <w:r>
        <w:t>4</w:t>
      </w:r>
      <w:r w:rsidRPr="00AB0A38">
        <w:t>. Оплата труда руководителя производится в сроки, предусмотренные для выплаты заработной платы всем работникам предприятия.</w:t>
      </w:r>
    </w:p>
    <w:p w:rsidR="00572412" w:rsidRDefault="005165DB" w:rsidP="005165D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t>1.5.</w:t>
      </w:r>
      <w:r w:rsidR="00572412" w:rsidRPr="005165DB">
        <w:rPr>
          <w:szCs w:val="28"/>
        </w:rPr>
        <w:t>Вопросы, не урегулированные настоящим Положением, решаются в установленном действующим законодательством порядке.</w:t>
      </w:r>
    </w:p>
    <w:p w:rsidR="007976E9" w:rsidRPr="005165DB" w:rsidRDefault="007976E9" w:rsidP="005165D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</w:p>
    <w:p w:rsidR="00AF63BE" w:rsidRDefault="00572412" w:rsidP="00AF63BE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Определение размера должностного оклада руководителя</w:t>
      </w:r>
    </w:p>
    <w:p w:rsidR="00572412" w:rsidRPr="00572412" w:rsidRDefault="00572412" w:rsidP="00572412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</w:p>
    <w:p w:rsidR="00572412" w:rsidRDefault="00572412" w:rsidP="0097364C">
      <w:pPr>
        <w:pStyle w:val="ab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szCs w:val="28"/>
        </w:rPr>
      </w:pPr>
      <w:r>
        <w:rPr>
          <w:szCs w:val="28"/>
        </w:rPr>
        <w:t xml:space="preserve">Должностной оклад руководителю устанавливается </w:t>
      </w:r>
      <w:r w:rsidR="003651E7">
        <w:rPr>
          <w:szCs w:val="28"/>
        </w:rPr>
        <w:t>распоряжением администрации Мурашинского муниципального округа и фиксируется трудов</w:t>
      </w:r>
      <w:r w:rsidR="007976E9">
        <w:rPr>
          <w:szCs w:val="28"/>
        </w:rPr>
        <w:t>ым</w:t>
      </w:r>
      <w:r w:rsidR="003651E7">
        <w:rPr>
          <w:szCs w:val="28"/>
        </w:rPr>
        <w:t xml:space="preserve"> договор</w:t>
      </w:r>
      <w:r w:rsidR="007976E9">
        <w:rPr>
          <w:szCs w:val="28"/>
        </w:rPr>
        <w:t>ом</w:t>
      </w:r>
      <w:r w:rsidR="003651E7">
        <w:rPr>
          <w:szCs w:val="28"/>
        </w:rPr>
        <w:t>.</w:t>
      </w:r>
    </w:p>
    <w:p w:rsidR="00572412" w:rsidRDefault="00572412" w:rsidP="0097364C">
      <w:pPr>
        <w:pStyle w:val="ab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szCs w:val="28"/>
        </w:rPr>
      </w:pPr>
      <w:r>
        <w:rPr>
          <w:szCs w:val="28"/>
        </w:rPr>
        <w:t xml:space="preserve">Должностной оклад представляет собой фиксированный размер заработной платы руководителя за исполнение возложенных на него обязанностей за календарный месяц без учета иных предусмотренных действующим </w:t>
      </w:r>
      <w:r w:rsidR="0097364C">
        <w:rPr>
          <w:szCs w:val="28"/>
        </w:rPr>
        <w:t>законодательством</w:t>
      </w:r>
      <w:r w:rsidR="007976E9">
        <w:rPr>
          <w:szCs w:val="28"/>
        </w:rPr>
        <w:t>,</w:t>
      </w:r>
      <w:r>
        <w:rPr>
          <w:szCs w:val="28"/>
        </w:rPr>
        <w:t xml:space="preserve"> мун</w:t>
      </w:r>
      <w:r w:rsidR="0097364C">
        <w:rPr>
          <w:szCs w:val="28"/>
        </w:rPr>
        <w:t>и</w:t>
      </w:r>
      <w:r>
        <w:rPr>
          <w:szCs w:val="28"/>
        </w:rPr>
        <w:t xml:space="preserve">ципальными правовыми актами </w:t>
      </w:r>
      <w:r w:rsidR="0097364C">
        <w:rPr>
          <w:szCs w:val="28"/>
        </w:rPr>
        <w:t>администрации Мурашинского му</w:t>
      </w:r>
      <w:r>
        <w:rPr>
          <w:szCs w:val="28"/>
        </w:rPr>
        <w:t>ниципального округа</w:t>
      </w:r>
      <w:r w:rsidR="0097364C">
        <w:rPr>
          <w:szCs w:val="28"/>
        </w:rPr>
        <w:t xml:space="preserve"> выплат.</w:t>
      </w:r>
    </w:p>
    <w:p w:rsidR="0097364C" w:rsidRDefault="0097364C" w:rsidP="0097364C">
      <w:pPr>
        <w:pStyle w:val="ab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szCs w:val="28"/>
        </w:rPr>
      </w:pPr>
      <w:r>
        <w:rPr>
          <w:szCs w:val="28"/>
        </w:rPr>
        <w:t xml:space="preserve">Изменение должностного оклада руководителя рассматривается на </w:t>
      </w:r>
      <w:r w:rsidR="00BA12CD">
        <w:rPr>
          <w:szCs w:val="28"/>
        </w:rPr>
        <w:t xml:space="preserve">балансовой </w:t>
      </w:r>
      <w:r>
        <w:rPr>
          <w:szCs w:val="28"/>
        </w:rPr>
        <w:t xml:space="preserve">комиссии </w:t>
      </w:r>
      <w:r w:rsidR="00547E84">
        <w:rPr>
          <w:szCs w:val="28"/>
        </w:rPr>
        <w:t xml:space="preserve">(далее – комиссия) </w:t>
      </w:r>
      <w:r>
        <w:rPr>
          <w:szCs w:val="28"/>
        </w:rPr>
        <w:t xml:space="preserve">по инициативе главы </w:t>
      </w:r>
      <w:r w:rsidR="005165DB">
        <w:rPr>
          <w:szCs w:val="28"/>
        </w:rPr>
        <w:t>муниципального образования</w:t>
      </w:r>
      <w:r>
        <w:rPr>
          <w:szCs w:val="28"/>
        </w:rPr>
        <w:t xml:space="preserve">, либо по инициативе </w:t>
      </w:r>
      <w:r w:rsidR="005165DB">
        <w:rPr>
          <w:szCs w:val="28"/>
        </w:rPr>
        <w:t>руководителя предприятия.</w:t>
      </w:r>
    </w:p>
    <w:p w:rsidR="009C7CB4" w:rsidRPr="00AB0A38" w:rsidRDefault="009C7CB4" w:rsidP="009C7CB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</w:pPr>
      <w:r w:rsidRPr="00AB0A38">
        <w:t>В целях установления (увеличения) должностного оклада по инициативе руководителя</w:t>
      </w:r>
      <w:r w:rsidRPr="005222A0">
        <w:t xml:space="preserve"> </w:t>
      </w:r>
      <w:r>
        <w:t>муниципального унитарного предприятия</w:t>
      </w:r>
      <w:r w:rsidRPr="00AB0A38">
        <w:t xml:space="preserve"> руководитель</w:t>
      </w:r>
      <w:r>
        <w:t xml:space="preserve"> муниципального унитарного предприятия </w:t>
      </w:r>
      <w:r w:rsidRPr="00AB0A38">
        <w:t xml:space="preserve">представляет в </w:t>
      </w:r>
      <w:r>
        <w:t>администрацию муниципального округа</w:t>
      </w:r>
      <w:r w:rsidRPr="00AB0A38">
        <w:t xml:space="preserve"> ходатайство об установлении (увеличении) должностного оклада.</w:t>
      </w:r>
    </w:p>
    <w:p w:rsidR="009C7CB4" w:rsidRPr="008F3D33" w:rsidRDefault="009C7CB4" w:rsidP="009C7CB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</w:pPr>
      <w:r>
        <w:t>Комиссия</w:t>
      </w:r>
      <w:r w:rsidRPr="008F3D33">
        <w:t xml:space="preserve"> рассматривает вопрос об определении размера должностного оклада руководител</w:t>
      </w:r>
      <w:r>
        <w:t xml:space="preserve">я муниципального унитарного предприятия </w:t>
      </w:r>
      <w:r w:rsidRPr="008F3D33">
        <w:t xml:space="preserve">в течение </w:t>
      </w:r>
      <w:r w:rsidR="005F1C4D">
        <w:t>10</w:t>
      </w:r>
      <w:r w:rsidRPr="008F3D33">
        <w:t xml:space="preserve"> рабочих дней со дня представления документов.</w:t>
      </w:r>
    </w:p>
    <w:p w:rsidR="009C7CB4" w:rsidRDefault="009C7CB4" w:rsidP="009C7CB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</w:pPr>
      <w:r w:rsidRPr="008F3D33">
        <w:t>Установление (повышение) должностного оклада</w:t>
      </w:r>
      <w:r w:rsidRPr="00AB0A38">
        <w:t xml:space="preserve"> руководител</w:t>
      </w:r>
      <w:r>
        <w:t xml:space="preserve">я муниципального унитарного предприятия </w:t>
      </w:r>
      <w:r>
        <w:rPr>
          <w:szCs w:val="28"/>
        </w:rPr>
        <w:t xml:space="preserve">производится путем издания </w:t>
      </w:r>
      <w:r w:rsidR="007976E9">
        <w:rPr>
          <w:szCs w:val="28"/>
        </w:rPr>
        <w:t>распоряжения</w:t>
      </w:r>
      <w:r>
        <w:rPr>
          <w:szCs w:val="28"/>
        </w:rPr>
        <w:t xml:space="preserve"> администрации муниципального образования</w:t>
      </w:r>
      <w:r w:rsidRPr="00AB0A38">
        <w:t xml:space="preserve"> </w:t>
      </w:r>
      <w:r>
        <w:t xml:space="preserve">и </w:t>
      </w:r>
      <w:r w:rsidR="00E96744">
        <w:t>внесения соответствующих изменений в трудовой договор.</w:t>
      </w:r>
      <w:r w:rsidRPr="00AB0A38">
        <w:t xml:space="preserve"> </w:t>
      </w:r>
    </w:p>
    <w:p w:rsidR="009C7CB4" w:rsidRPr="009C7CB4" w:rsidRDefault="009C7CB4" w:rsidP="009C7CB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</w:pPr>
      <w:r w:rsidRPr="009C7CB4">
        <w:t xml:space="preserve">В случае отказа в повышении размера должностного оклада руководителю направляется письмо с мотивированным обоснованием такого отказа. </w:t>
      </w:r>
    </w:p>
    <w:p w:rsidR="0097364C" w:rsidRDefault="0097364C" w:rsidP="00F47BAD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F47BAD" w:rsidRPr="00F47BAD" w:rsidRDefault="00F47BAD" w:rsidP="00F47BAD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F47BAD">
        <w:rPr>
          <w:b/>
          <w:szCs w:val="28"/>
        </w:rPr>
        <w:lastRenderedPageBreak/>
        <w:t>Выплаты компенсационного характера</w:t>
      </w:r>
      <w:r>
        <w:rPr>
          <w:b/>
          <w:szCs w:val="28"/>
        </w:rPr>
        <w:t>.</w:t>
      </w:r>
    </w:p>
    <w:p w:rsidR="00824B78" w:rsidRDefault="00824B78" w:rsidP="00824B78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3.1.</w:t>
      </w:r>
      <w:r w:rsidRPr="0083145C">
        <w:rPr>
          <w:szCs w:val="28"/>
        </w:rPr>
        <w:t>Выплаты компенсационного характера устанавливаются для руководителей предприятий в порядке и размерах, предусмотренных Трудовым кодексом Российской Федерации и иными нормативными правовыми актами Российской Федерации, со</w:t>
      </w:r>
      <w:r w:rsidR="00547E84">
        <w:rPr>
          <w:szCs w:val="28"/>
        </w:rPr>
        <w:t>держащими нормы трудового права, и настоящим Положением.</w:t>
      </w:r>
    </w:p>
    <w:p w:rsidR="009C7CB4" w:rsidRDefault="009C7CB4" w:rsidP="00F47BAD">
      <w:pPr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</w:p>
    <w:p w:rsidR="00824B78" w:rsidRPr="00824B78" w:rsidRDefault="00824B78" w:rsidP="00824B78">
      <w:pPr>
        <w:widowControl w:val="0"/>
        <w:autoSpaceDE w:val="0"/>
        <w:autoSpaceDN w:val="0"/>
        <w:adjustRightInd w:val="0"/>
        <w:spacing w:line="360" w:lineRule="auto"/>
        <w:ind w:firstLine="539"/>
        <w:jc w:val="center"/>
        <w:rPr>
          <w:b/>
          <w:strike/>
        </w:rPr>
      </w:pPr>
      <w:r>
        <w:rPr>
          <w:b/>
        </w:rPr>
        <w:t>4</w:t>
      </w:r>
      <w:r w:rsidRPr="00824B78">
        <w:rPr>
          <w:b/>
        </w:rPr>
        <w:t>. Выплаты стимулирующего характера</w:t>
      </w:r>
    </w:p>
    <w:p w:rsidR="00824B78" w:rsidRPr="00824B78" w:rsidRDefault="007976E9" w:rsidP="00824B78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</w:pPr>
      <w:r>
        <w:t>4</w:t>
      </w:r>
      <w:r w:rsidR="00824B78" w:rsidRPr="00824B78">
        <w:t>.1. К выплатам стимулирующего характера относятся выплаты, направленные на стимулирование труда, а также поощрение за качественно выполненную работу, в том числе:</w:t>
      </w:r>
    </w:p>
    <w:p w:rsidR="00824B78" w:rsidRDefault="00824B78" w:rsidP="00824B78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</w:pPr>
      <w:r>
        <w:t>ежемесячная премия</w:t>
      </w:r>
    </w:p>
    <w:p w:rsidR="00824B78" w:rsidRPr="00824B78" w:rsidRDefault="00824B78" w:rsidP="00824B78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</w:pPr>
      <w:r w:rsidRPr="00824B78">
        <w:t>вознаграждение за результаты финансово-хозяйственной деятельности предприятия за год;</w:t>
      </w:r>
    </w:p>
    <w:p w:rsidR="00824B78" w:rsidRPr="00824B78" w:rsidRDefault="00824B78" w:rsidP="00824B78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</w:pPr>
      <w:r w:rsidRPr="00824B78">
        <w:t>ежемесячная надбавка за выслугу лет (стаж работы);</w:t>
      </w:r>
    </w:p>
    <w:p w:rsidR="0097364C" w:rsidRPr="000369D0" w:rsidRDefault="0097364C" w:rsidP="000369D0">
      <w:pPr>
        <w:pStyle w:val="ab"/>
        <w:numPr>
          <w:ilvl w:val="2"/>
          <w:numId w:val="2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szCs w:val="28"/>
        </w:rPr>
      </w:pPr>
      <w:r w:rsidRPr="000369D0">
        <w:rPr>
          <w:szCs w:val="28"/>
        </w:rPr>
        <w:t xml:space="preserve">Ежемесячная премия </w:t>
      </w:r>
      <w:r w:rsidR="005716A2" w:rsidRPr="000369D0">
        <w:rPr>
          <w:szCs w:val="28"/>
        </w:rPr>
        <w:t xml:space="preserve">начисляется </w:t>
      </w:r>
      <w:r w:rsidR="00D71289" w:rsidRPr="000369D0">
        <w:rPr>
          <w:szCs w:val="28"/>
        </w:rPr>
        <w:t>в процентах от размера установленного оклада руководителя предприятия за выполнение показателей, предусмотренных в приложении № 1 к настоящему Положению</w:t>
      </w:r>
      <w:r w:rsidR="005716A2" w:rsidRPr="000369D0">
        <w:rPr>
          <w:szCs w:val="28"/>
        </w:rPr>
        <w:t>.</w:t>
      </w:r>
    </w:p>
    <w:p w:rsidR="00D71289" w:rsidRDefault="00D71289" w:rsidP="00D71289">
      <w:pPr>
        <w:autoSpaceDE w:val="0"/>
        <w:autoSpaceDN w:val="0"/>
        <w:adjustRightInd w:val="0"/>
        <w:spacing w:line="360" w:lineRule="auto"/>
        <w:ind w:firstLine="360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Для установления ежемесячной премии руководители представляют до </w:t>
      </w:r>
      <w:r w:rsidR="00416564">
        <w:rPr>
          <w:rFonts w:eastAsiaTheme="minorHAnsi"/>
          <w:szCs w:val="28"/>
          <w:lang w:eastAsia="en-US"/>
        </w:rPr>
        <w:t>05</w:t>
      </w:r>
      <w:r>
        <w:rPr>
          <w:rFonts w:eastAsiaTheme="minorHAnsi"/>
          <w:szCs w:val="28"/>
          <w:lang w:eastAsia="en-US"/>
        </w:rPr>
        <w:t xml:space="preserve"> числа месяца, следующего за отчетным, в отдел экономики и муниципальных закупок администрации</w:t>
      </w:r>
      <w:r w:rsidR="00416564">
        <w:rPr>
          <w:rFonts w:eastAsiaTheme="minorHAnsi"/>
          <w:szCs w:val="28"/>
          <w:lang w:eastAsia="en-US"/>
        </w:rPr>
        <w:t xml:space="preserve"> Мурашинского муниципального округа </w:t>
      </w:r>
      <w:r>
        <w:rPr>
          <w:rFonts w:eastAsiaTheme="minorHAnsi"/>
          <w:szCs w:val="28"/>
          <w:lang w:eastAsia="en-US"/>
        </w:rPr>
        <w:t xml:space="preserve"> информацию о показателях для установления размера ежемесячной премии руководителя муниципального унитарного предприятия (далее - показатели) по форме согласно приложению </w:t>
      </w:r>
      <w:r w:rsidR="00416564">
        <w:rPr>
          <w:rFonts w:eastAsiaTheme="minorHAnsi"/>
          <w:szCs w:val="28"/>
          <w:lang w:eastAsia="en-US"/>
        </w:rPr>
        <w:t>№</w:t>
      </w:r>
      <w:r>
        <w:rPr>
          <w:rFonts w:eastAsiaTheme="minorHAnsi"/>
          <w:szCs w:val="28"/>
          <w:lang w:eastAsia="en-US"/>
        </w:rPr>
        <w:t xml:space="preserve"> </w:t>
      </w:r>
      <w:r w:rsidR="007976E9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>.</w:t>
      </w:r>
      <w:proofErr w:type="gramEnd"/>
    </w:p>
    <w:p w:rsidR="00D71289" w:rsidRDefault="00416564" w:rsidP="00D71289">
      <w:pPr>
        <w:autoSpaceDE w:val="0"/>
        <w:autoSpaceDN w:val="0"/>
        <w:adjustRightInd w:val="0"/>
        <w:spacing w:before="280" w:line="360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Отдел экономики и муниципальных закупок</w:t>
      </w:r>
      <w:r w:rsidR="00D71289">
        <w:rPr>
          <w:rFonts w:eastAsiaTheme="minorHAnsi"/>
          <w:szCs w:val="28"/>
          <w:lang w:eastAsia="en-US"/>
        </w:rPr>
        <w:t xml:space="preserve"> администрации </w:t>
      </w:r>
      <w:r>
        <w:rPr>
          <w:rFonts w:eastAsiaTheme="minorHAnsi"/>
          <w:szCs w:val="28"/>
          <w:lang w:eastAsia="en-US"/>
        </w:rPr>
        <w:t>Мурашинского муниципального округа</w:t>
      </w:r>
      <w:r w:rsidR="00D71289">
        <w:rPr>
          <w:rFonts w:eastAsiaTheme="minorHAnsi"/>
          <w:szCs w:val="28"/>
          <w:lang w:eastAsia="en-US"/>
        </w:rPr>
        <w:t xml:space="preserve"> дает оценку степени выполнения показателей, производит расчет размера премии, определяет процент снижения его размера за отдельные упущения в работе, если таковые имеются, и направляет до </w:t>
      </w:r>
      <w:r>
        <w:rPr>
          <w:rFonts w:eastAsiaTheme="minorHAnsi"/>
          <w:szCs w:val="28"/>
          <w:lang w:eastAsia="en-US"/>
        </w:rPr>
        <w:t>10</w:t>
      </w:r>
      <w:r w:rsidR="00D71289">
        <w:rPr>
          <w:rFonts w:eastAsiaTheme="minorHAnsi"/>
          <w:szCs w:val="28"/>
          <w:lang w:eastAsia="en-US"/>
        </w:rPr>
        <w:t xml:space="preserve"> числа месяца информацию о выполнении </w:t>
      </w:r>
      <w:r w:rsidR="00D71289">
        <w:rPr>
          <w:rFonts w:eastAsiaTheme="minorHAnsi"/>
          <w:szCs w:val="28"/>
          <w:lang w:eastAsia="en-US"/>
        </w:rPr>
        <w:lastRenderedPageBreak/>
        <w:t xml:space="preserve">(невыполнении) показателей и предложения о размере премии каждого руководителя на согласование главе </w:t>
      </w:r>
      <w:r>
        <w:rPr>
          <w:rFonts w:eastAsiaTheme="minorHAnsi"/>
          <w:szCs w:val="28"/>
          <w:lang w:eastAsia="en-US"/>
        </w:rPr>
        <w:t>муниципального округа</w:t>
      </w:r>
      <w:r w:rsidR="00D71289">
        <w:rPr>
          <w:rFonts w:eastAsiaTheme="minorHAnsi"/>
          <w:szCs w:val="28"/>
          <w:lang w:eastAsia="en-US"/>
        </w:rPr>
        <w:t>.</w:t>
      </w:r>
      <w:proofErr w:type="gramEnd"/>
    </w:p>
    <w:p w:rsidR="00636F84" w:rsidRDefault="00D71289" w:rsidP="00D71289">
      <w:pPr>
        <w:autoSpaceDE w:val="0"/>
        <w:autoSpaceDN w:val="0"/>
        <w:adjustRightInd w:val="0"/>
        <w:spacing w:before="280" w:line="360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Информация о выполнении (невыполнении) </w:t>
      </w:r>
      <w:hyperlink w:anchor="Par14" w:history="1">
        <w:r w:rsidRPr="00416564">
          <w:rPr>
            <w:rFonts w:eastAsiaTheme="minorHAnsi"/>
            <w:szCs w:val="28"/>
            <w:lang w:eastAsia="en-US"/>
          </w:rPr>
          <w:t>показателей</w:t>
        </w:r>
      </w:hyperlink>
      <w:r>
        <w:rPr>
          <w:rFonts w:eastAsiaTheme="minorHAnsi"/>
          <w:szCs w:val="28"/>
          <w:lang w:eastAsia="en-US"/>
        </w:rPr>
        <w:t xml:space="preserve"> и предложения о размере премии каждого руководителя представляются главе </w:t>
      </w:r>
      <w:r w:rsidR="00416564">
        <w:rPr>
          <w:rFonts w:eastAsiaTheme="minorHAnsi"/>
          <w:szCs w:val="28"/>
          <w:lang w:eastAsia="en-US"/>
        </w:rPr>
        <w:t>Мурашинского муниципального округа</w:t>
      </w:r>
      <w:r w:rsidR="00636F84">
        <w:rPr>
          <w:rFonts w:eastAsiaTheme="minorHAnsi"/>
          <w:szCs w:val="28"/>
          <w:lang w:eastAsia="en-US"/>
        </w:rPr>
        <w:t>.</w:t>
      </w:r>
    </w:p>
    <w:p w:rsidR="00D71289" w:rsidRDefault="00D71289" w:rsidP="00D71289">
      <w:pPr>
        <w:autoSpaceDE w:val="0"/>
        <w:autoSpaceDN w:val="0"/>
        <w:adjustRightInd w:val="0"/>
        <w:spacing w:before="280" w:line="360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 достоверность представленной информации по показателям ответственность несет руководитель.</w:t>
      </w:r>
    </w:p>
    <w:p w:rsidR="00D71289" w:rsidRDefault="00D71289" w:rsidP="00D71289">
      <w:pPr>
        <w:autoSpaceDE w:val="0"/>
        <w:autoSpaceDN w:val="0"/>
        <w:adjustRightInd w:val="0"/>
        <w:spacing w:before="280" w:line="360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 итогам рассмотрения предложений </w:t>
      </w:r>
      <w:r w:rsidR="00636F84">
        <w:rPr>
          <w:rFonts w:eastAsiaTheme="minorHAnsi"/>
          <w:szCs w:val="28"/>
          <w:lang w:eastAsia="en-US"/>
        </w:rPr>
        <w:t>отдела экономики и муниципальных закупок</w:t>
      </w:r>
      <w:r>
        <w:rPr>
          <w:rFonts w:eastAsiaTheme="minorHAnsi"/>
          <w:szCs w:val="28"/>
          <w:lang w:eastAsia="en-US"/>
        </w:rPr>
        <w:t xml:space="preserve"> глава </w:t>
      </w:r>
      <w:r w:rsidR="00636F84">
        <w:rPr>
          <w:rFonts w:eastAsiaTheme="minorHAnsi"/>
          <w:szCs w:val="28"/>
          <w:lang w:eastAsia="en-US"/>
        </w:rPr>
        <w:t xml:space="preserve">муниципального округа </w:t>
      </w:r>
      <w:r>
        <w:rPr>
          <w:rFonts w:eastAsiaTheme="minorHAnsi"/>
          <w:szCs w:val="28"/>
          <w:lang w:eastAsia="en-US"/>
        </w:rPr>
        <w:t xml:space="preserve">принимает решение о размерах премирования руководителей. Основанием для выплаты премии является распоряжение главы администрации </w:t>
      </w:r>
      <w:r w:rsidR="00636F84">
        <w:rPr>
          <w:rFonts w:eastAsiaTheme="minorHAnsi"/>
          <w:szCs w:val="28"/>
          <w:lang w:eastAsia="en-US"/>
        </w:rPr>
        <w:t>Мурашинского муниципального округа</w:t>
      </w:r>
      <w:r>
        <w:rPr>
          <w:rFonts w:eastAsiaTheme="minorHAnsi"/>
          <w:szCs w:val="28"/>
          <w:lang w:eastAsia="en-US"/>
        </w:rPr>
        <w:t xml:space="preserve"> Кировской области.</w:t>
      </w:r>
    </w:p>
    <w:p w:rsidR="00D71289" w:rsidRDefault="00D71289" w:rsidP="00D71289">
      <w:pPr>
        <w:autoSpaceDE w:val="0"/>
        <w:autoSpaceDN w:val="0"/>
        <w:adjustRightInd w:val="0"/>
        <w:spacing w:before="280" w:line="360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Размер премии руководителям устанавливается в процентах к должностному окладу.</w:t>
      </w:r>
    </w:p>
    <w:p w:rsidR="00D71289" w:rsidRDefault="00D71289" w:rsidP="00D71289">
      <w:pPr>
        <w:autoSpaceDE w:val="0"/>
        <w:autoSpaceDN w:val="0"/>
        <w:adjustRightInd w:val="0"/>
        <w:spacing w:before="280" w:line="360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Начисление ежемесячной премии осуществляется за фактически отработанное время в отчетном периоде.</w:t>
      </w:r>
    </w:p>
    <w:p w:rsidR="00D71289" w:rsidRDefault="00D71289" w:rsidP="00D71289">
      <w:pPr>
        <w:autoSpaceDE w:val="0"/>
        <w:autoSpaceDN w:val="0"/>
        <w:adjustRightInd w:val="0"/>
        <w:spacing w:before="280" w:line="360" w:lineRule="auto"/>
        <w:ind w:firstLine="54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Премия руководителям не устанавливается при наличии неснятого дисциплинарного взыскания.</w:t>
      </w:r>
    </w:p>
    <w:p w:rsidR="00DE2E37" w:rsidRPr="005716A2" w:rsidRDefault="005716A2" w:rsidP="000369D0">
      <w:pPr>
        <w:pStyle w:val="ab"/>
        <w:numPr>
          <w:ilvl w:val="2"/>
          <w:numId w:val="2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szCs w:val="28"/>
        </w:rPr>
      </w:pPr>
      <w:r w:rsidRPr="005716A2">
        <w:rPr>
          <w:szCs w:val="28"/>
        </w:rPr>
        <w:t xml:space="preserve">вознаграждение </w:t>
      </w:r>
      <w:r>
        <w:rPr>
          <w:szCs w:val="28"/>
        </w:rPr>
        <w:t>по</w:t>
      </w:r>
      <w:r w:rsidRPr="005716A2">
        <w:rPr>
          <w:szCs w:val="28"/>
        </w:rPr>
        <w:t xml:space="preserve"> результат</w:t>
      </w:r>
      <w:r>
        <w:rPr>
          <w:szCs w:val="28"/>
        </w:rPr>
        <w:t>ам</w:t>
      </w:r>
      <w:r w:rsidRPr="005716A2">
        <w:rPr>
          <w:szCs w:val="28"/>
        </w:rPr>
        <w:t xml:space="preserve"> финансово-хозяйственной </w:t>
      </w:r>
      <w:r>
        <w:rPr>
          <w:szCs w:val="28"/>
        </w:rPr>
        <w:t>деятельности предприятия за год</w:t>
      </w:r>
      <w:r w:rsidR="00DE2E37" w:rsidRPr="005716A2">
        <w:rPr>
          <w:szCs w:val="28"/>
        </w:rPr>
        <w:t xml:space="preserve"> устанавливается (по итогам работы за год) за счет чистой прибыли муниципального унитарного предприятия, остающ</w:t>
      </w:r>
      <w:r w:rsidR="003F5834">
        <w:rPr>
          <w:szCs w:val="28"/>
        </w:rPr>
        <w:t>ей</w:t>
      </w:r>
      <w:r w:rsidR="00DE2E37" w:rsidRPr="005716A2">
        <w:rPr>
          <w:szCs w:val="28"/>
        </w:rPr>
        <w:t xml:space="preserve">ся после уплаты налогов и иных обязательных платежей в бюджет. Размер вознаграждения </w:t>
      </w:r>
      <w:r w:rsidR="003F5834">
        <w:rPr>
          <w:szCs w:val="28"/>
        </w:rPr>
        <w:t>устанавливается в размере не свыше</w:t>
      </w:r>
      <w:r w:rsidR="00DE2E37" w:rsidRPr="005716A2">
        <w:rPr>
          <w:szCs w:val="28"/>
        </w:rPr>
        <w:t xml:space="preserve"> 12 д</w:t>
      </w:r>
      <w:r w:rsidR="003F5834">
        <w:rPr>
          <w:szCs w:val="28"/>
        </w:rPr>
        <w:t>олжностных окладов руководителя и не свыше 10% чистой прибыли предприятия за отчетный год.</w:t>
      </w:r>
    </w:p>
    <w:p w:rsidR="005716A2" w:rsidRPr="003F5834" w:rsidRDefault="00DE2E37" w:rsidP="003F5834">
      <w:pPr>
        <w:autoSpaceDE w:val="0"/>
        <w:autoSpaceDN w:val="0"/>
        <w:adjustRightInd w:val="0"/>
        <w:spacing w:line="360" w:lineRule="auto"/>
        <w:ind w:firstLine="360"/>
        <w:jc w:val="both"/>
        <w:rPr>
          <w:szCs w:val="28"/>
        </w:rPr>
      </w:pPr>
      <w:r w:rsidRPr="003F5834">
        <w:rPr>
          <w:szCs w:val="28"/>
        </w:rPr>
        <w:t>Размер вознаграждения руково</w:t>
      </w:r>
      <w:r w:rsidR="005C6B94" w:rsidRPr="003F5834">
        <w:rPr>
          <w:szCs w:val="28"/>
        </w:rPr>
        <w:t>дителю устанавливается муниципальным правовым актом администрации муниципального образования по представлению балансовой комиссии.</w:t>
      </w:r>
    </w:p>
    <w:p w:rsidR="005716A2" w:rsidRDefault="000369D0" w:rsidP="000369D0">
      <w:pPr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>4</w:t>
      </w:r>
      <w:r w:rsidR="003F5834">
        <w:rPr>
          <w:szCs w:val="28"/>
        </w:rPr>
        <w:t xml:space="preserve">.1.3. </w:t>
      </w:r>
      <w:r w:rsidR="005716A2">
        <w:rPr>
          <w:szCs w:val="28"/>
        </w:rPr>
        <w:t>Размеры выплат за продолжительность непрерывной работы руководителя устанавливаются в следующем порядке:</w:t>
      </w:r>
    </w:p>
    <w:p w:rsidR="005716A2" w:rsidRDefault="005716A2" w:rsidP="003F583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500D9D">
        <w:rPr>
          <w:szCs w:val="28"/>
        </w:rPr>
        <w:t>3</w:t>
      </w:r>
      <w:r>
        <w:rPr>
          <w:szCs w:val="28"/>
        </w:rPr>
        <w:t>0 процентов должностного оклада при стаже не</w:t>
      </w:r>
      <w:r w:rsidR="00500D9D">
        <w:rPr>
          <w:szCs w:val="28"/>
        </w:rPr>
        <w:t>прерывной работы от одного года.</w:t>
      </w:r>
    </w:p>
    <w:p w:rsidR="00572412" w:rsidRDefault="005716A2" w:rsidP="00081039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 стаж работы, дающий право на получение надбавок, включается время непрерывной работы, как по основному месту работы, так и работе по совместительству, на любых должностях в соответствующей отрасли.</w:t>
      </w:r>
    </w:p>
    <w:p w:rsidR="00D71289" w:rsidRDefault="00D71289" w:rsidP="00081039">
      <w:pPr>
        <w:spacing w:line="360" w:lineRule="auto"/>
        <w:ind w:firstLine="720"/>
        <w:jc w:val="both"/>
        <w:rPr>
          <w:szCs w:val="28"/>
        </w:rPr>
      </w:pPr>
    </w:p>
    <w:p w:rsidR="00D71289" w:rsidRDefault="00D71289" w:rsidP="00081039">
      <w:pPr>
        <w:spacing w:line="360" w:lineRule="auto"/>
        <w:ind w:firstLine="720"/>
        <w:jc w:val="both"/>
        <w:rPr>
          <w:szCs w:val="28"/>
        </w:rPr>
      </w:pPr>
    </w:p>
    <w:p w:rsidR="00D71289" w:rsidRDefault="00D71289" w:rsidP="00081039">
      <w:pPr>
        <w:spacing w:line="360" w:lineRule="auto"/>
        <w:ind w:firstLine="720"/>
        <w:jc w:val="both"/>
        <w:rPr>
          <w:szCs w:val="28"/>
        </w:rPr>
      </w:pPr>
    </w:p>
    <w:p w:rsidR="00636F84" w:rsidRDefault="00636F84" w:rsidP="00D71289">
      <w:pPr>
        <w:autoSpaceDE w:val="0"/>
        <w:autoSpaceDN w:val="0"/>
        <w:adjustRightInd w:val="0"/>
        <w:spacing w:before="280"/>
        <w:jc w:val="right"/>
        <w:rPr>
          <w:rFonts w:eastAsiaTheme="minorHAnsi"/>
          <w:szCs w:val="28"/>
          <w:lang w:eastAsia="en-US"/>
        </w:rPr>
      </w:pPr>
    </w:p>
    <w:p w:rsidR="00636F84" w:rsidRDefault="00636F84" w:rsidP="00D71289">
      <w:pPr>
        <w:autoSpaceDE w:val="0"/>
        <w:autoSpaceDN w:val="0"/>
        <w:adjustRightInd w:val="0"/>
        <w:spacing w:before="280"/>
        <w:jc w:val="right"/>
        <w:rPr>
          <w:rFonts w:eastAsiaTheme="minorHAnsi"/>
          <w:szCs w:val="28"/>
          <w:lang w:eastAsia="en-US"/>
        </w:rPr>
      </w:pPr>
    </w:p>
    <w:p w:rsidR="00636F84" w:rsidRDefault="00636F84" w:rsidP="00D71289">
      <w:pPr>
        <w:autoSpaceDE w:val="0"/>
        <w:autoSpaceDN w:val="0"/>
        <w:adjustRightInd w:val="0"/>
        <w:spacing w:before="280"/>
        <w:jc w:val="right"/>
        <w:rPr>
          <w:rFonts w:eastAsiaTheme="minorHAnsi"/>
          <w:szCs w:val="28"/>
          <w:lang w:eastAsia="en-US"/>
        </w:rPr>
      </w:pPr>
    </w:p>
    <w:p w:rsidR="00636F84" w:rsidRDefault="00636F84" w:rsidP="00D71289">
      <w:pPr>
        <w:autoSpaceDE w:val="0"/>
        <w:autoSpaceDN w:val="0"/>
        <w:adjustRightInd w:val="0"/>
        <w:spacing w:before="280"/>
        <w:jc w:val="right"/>
        <w:rPr>
          <w:rFonts w:eastAsiaTheme="minorHAnsi"/>
          <w:szCs w:val="28"/>
          <w:lang w:eastAsia="en-US"/>
        </w:rPr>
      </w:pPr>
    </w:p>
    <w:p w:rsidR="00636F84" w:rsidRDefault="00636F84" w:rsidP="00D71289">
      <w:pPr>
        <w:autoSpaceDE w:val="0"/>
        <w:autoSpaceDN w:val="0"/>
        <w:adjustRightInd w:val="0"/>
        <w:spacing w:before="280"/>
        <w:jc w:val="right"/>
        <w:rPr>
          <w:rFonts w:eastAsiaTheme="minorHAnsi"/>
          <w:szCs w:val="28"/>
          <w:lang w:eastAsia="en-US"/>
        </w:rPr>
      </w:pPr>
    </w:p>
    <w:p w:rsidR="00636F84" w:rsidRDefault="00636F84" w:rsidP="00D71289">
      <w:pPr>
        <w:autoSpaceDE w:val="0"/>
        <w:autoSpaceDN w:val="0"/>
        <w:adjustRightInd w:val="0"/>
        <w:spacing w:before="280"/>
        <w:jc w:val="right"/>
        <w:rPr>
          <w:rFonts w:eastAsiaTheme="minorHAnsi"/>
          <w:szCs w:val="28"/>
          <w:lang w:eastAsia="en-US"/>
        </w:rPr>
      </w:pPr>
    </w:p>
    <w:p w:rsidR="00636F84" w:rsidRDefault="00636F84" w:rsidP="00D71289">
      <w:pPr>
        <w:autoSpaceDE w:val="0"/>
        <w:autoSpaceDN w:val="0"/>
        <w:adjustRightInd w:val="0"/>
        <w:spacing w:before="280"/>
        <w:jc w:val="right"/>
        <w:rPr>
          <w:rFonts w:eastAsiaTheme="minorHAnsi"/>
          <w:szCs w:val="28"/>
          <w:lang w:eastAsia="en-US"/>
        </w:rPr>
      </w:pPr>
    </w:p>
    <w:p w:rsidR="00636F84" w:rsidRDefault="00636F84" w:rsidP="00D71289">
      <w:pPr>
        <w:autoSpaceDE w:val="0"/>
        <w:autoSpaceDN w:val="0"/>
        <w:adjustRightInd w:val="0"/>
        <w:spacing w:before="280"/>
        <w:jc w:val="right"/>
        <w:rPr>
          <w:rFonts w:eastAsiaTheme="minorHAnsi"/>
          <w:szCs w:val="28"/>
          <w:lang w:eastAsia="en-US"/>
        </w:rPr>
      </w:pPr>
    </w:p>
    <w:p w:rsidR="00636F84" w:rsidRDefault="00636F84" w:rsidP="00D71289">
      <w:pPr>
        <w:autoSpaceDE w:val="0"/>
        <w:autoSpaceDN w:val="0"/>
        <w:adjustRightInd w:val="0"/>
        <w:spacing w:before="280"/>
        <w:jc w:val="right"/>
        <w:rPr>
          <w:rFonts w:eastAsiaTheme="minorHAnsi"/>
          <w:szCs w:val="28"/>
          <w:lang w:eastAsia="en-US"/>
        </w:rPr>
      </w:pPr>
    </w:p>
    <w:p w:rsidR="00636F84" w:rsidRDefault="00636F84" w:rsidP="00D71289">
      <w:pPr>
        <w:autoSpaceDE w:val="0"/>
        <w:autoSpaceDN w:val="0"/>
        <w:adjustRightInd w:val="0"/>
        <w:spacing w:before="280"/>
        <w:jc w:val="right"/>
        <w:rPr>
          <w:rFonts w:eastAsiaTheme="minorHAnsi"/>
          <w:szCs w:val="28"/>
          <w:lang w:eastAsia="en-US"/>
        </w:rPr>
      </w:pPr>
    </w:p>
    <w:p w:rsidR="00636F84" w:rsidRDefault="00636F84" w:rsidP="00D71289">
      <w:pPr>
        <w:autoSpaceDE w:val="0"/>
        <w:autoSpaceDN w:val="0"/>
        <w:adjustRightInd w:val="0"/>
        <w:spacing w:before="280"/>
        <w:jc w:val="right"/>
        <w:rPr>
          <w:rFonts w:eastAsiaTheme="minorHAnsi"/>
          <w:szCs w:val="28"/>
          <w:lang w:eastAsia="en-US"/>
        </w:rPr>
      </w:pPr>
    </w:p>
    <w:p w:rsidR="00636F84" w:rsidRDefault="00636F84" w:rsidP="00D71289">
      <w:pPr>
        <w:autoSpaceDE w:val="0"/>
        <w:autoSpaceDN w:val="0"/>
        <w:adjustRightInd w:val="0"/>
        <w:spacing w:before="280"/>
        <w:jc w:val="right"/>
        <w:rPr>
          <w:rFonts w:eastAsiaTheme="minorHAnsi"/>
          <w:szCs w:val="28"/>
          <w:lang w:eastAsia="en-US"/>
        </w:rPr>
      </w:pPr>
    </w:p>
    <w:p w:rsidR="007976E9" w:rsidRDefault="007976E9" w:rsidP="00D71289">
      <w:pPr>
        <w:autoSpaceDE w:val="0"/>
        <w:autoSpaceDN w:val="0"/>
        <w:adjustRightInd w:val="0"/>
        <w:spacing w:before="280"/>
        <w:jc w:val="right"/>
        <w:rPr>
          <w:rFonts w:eastAsiaTheme="minorHAnsi"/>
          <w:szCs w:val="28"/>
          <w:lang w:eastAsia="en-US"/>
        </w:rPr>
      </w:pPr>
    </w:p>
    <w:p w:rsidR="007976E9" w:rsidRDefault="007976E9" w:rsidP="00D71289">
      <w:pPr>
        <w:autoSpaceDE w:val="0"/>
        <w:autoSpaceDN w:val="0"/>
        <w:adjustRightInd w:val="0"/>
        <w:spacing w:before="280"/>
        <w:jc w:val="right"/>
        <w:rPr>
          <w:rFonts w:eastAsiaTheme="minorHAnsi"/>
          <w:szCs w:val="28"/>
          <w:lang w:eastAsia="en-US"/>
        </w:rPr>
      </w:pPr>
    </w:p>
    <w:p w:rsidR="007976E9" w:rsidRDefault="007976E9" w:rsidP="00D71289">
      <w:pPr>
        <w:autoSpaceDE w:val="0"/>
        <w:autoSpaceDN w:val="0"/>
        <w:adjustRightInd w:val="0"/>
        <w:spacing w:before="280"/>
        <w:jc w:val="right"/>
        <w:rPr>
          <w:rFonts w:eastAsiaTheme="minorHAnsi"/>
          <w:szCs w:val="28"/>
          <w:lang w:eastAsia="en-US"/>
        </w:rPr>
      </w:pPr>
    </w:p>
    <w:p w:rsidR="007976E9" w:rsidRDefault="007976E9" w:rsidP="00D71289">
      <w:pPr>
        <w:autoSpaceDE w:val="0"/>
        <w:autoSpaceDN w:val="0"/>
        <w:adjustRightInd w:val="0"/>
        <w:spacing w:before="280"/>
        <w:jc w:val="right"/>
        <w:rPr>
          <w:rFonts w:eastAsiaTheme="minorHAnsi"/>
          <w:szCs w:val="28"/>
          <w:lang w:eastAsia="en-US"/>
        </w:rPr>
      </w:pPr>
    </w:p>
    <w:p w:rsidR="007976E9" w:rsidRDefault="007976E9" w:rsidP="00D71289">
      <w:pPr>
        <w:autoSpaceDE w:val="0"/>
        <w:autoSpaceDN w:val="0"/>
        <w:adjustRightInd w:val="0"/>
        <w:spacing w:before="280"/>
        <w:jc w:val="right"/>
        <w:rPr>
          <w:rFonts w:eastAsiaTheme="minorHAnsi"/>
          <w:szCs w:val="28"/>
          <w:lang w:eastAsia="en-US"/>
        </w:rPr>
      </w:pPr>
    </w:p>
    <w:p w:rsidR="000369D0" w:rsidRDefault="000369D0" w:rsidP="007976E9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</w:p>
    <w:p w:rsidR="007976E9" w:rsidRDefault="007976E9" w:rsidP="007976E9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Приложение № 1</w:t>
      </w:r>
    </w:p>
    <w:p w:rsidR="007976E9" w:rsidRDefault="007976E9" w:rsidP="007976E9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постановлению администрации</w:t>
      </w:r>
    </w:p>
    <w:p w:rsidR="007976E9" w:rsidRDefault="007976E9" w:rsidP="007976E9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муниципального округа</w:t>
      </w:r>
    </w:p>
    <w:p w:rsidR="007976E9" w:rsidRDefault="007976E9" w:rsidP="007976E9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от_______________№________</w:t>
      </w:r>
    </w:p>
    <w:p w:rsidR="00D71289" w:rsidRDefault="00D71289" w:rsidP="00D71289">
      <w:pPr>
        <w:autoSpaceDE w:val="0"/>
        <w:autoSpaceDN w:val="0"/>
        <w:adjustRightInd w:val="0"/>
        <w:spacing w:before="28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СОГЛАСОВАНО:</w:t>
      </w:r>
    </w:p>
    <w:p w:rsidR="00D71289" w:rsidRDefault="00D71289" w:rsidP="00D71289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Глава </w:t>
      </w:r>
      <w:r w:rsidR="00636F84">
        <w:rPr>
          <w:rFonts w:eastAsiaTheme="minorHAnsi"/>
          <w:szCs w:val="28"/>
          <w:lang w:eastAsia="en-US"/>
        </w:rPr>
        <w:t xml:space="preserve">Мурашинского </w:t>
      </w:r>
    </w:p>
    <w:p w:rsidR="00636F84" w:rsidRDefault="00636F84" w:rsidP="00D71289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муниципального округа</w:t>
      </w:r>
    </w:p>
    <w:p w:rsidR="00D71289" w:rsidRDefault="00D71289" w:rsidP="00D71289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__________________________________</w:t>
      </w:r>
    </w:p>
    <w:p w:rsidR="00D71289" w:rsidRDefault="00D71289" w:rsidP="00D71289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(Ф.И.О., подпись, дата)</w:t>
      </w:r>
    </w:p>
    <w:p w:rsidR="00D71289" w:rsidRDefault="00D71289" w:rsidP="00D71289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D71289" w:rsidRDefault="00D71289" w:rsidP="00D7128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bookmarkStart w:id="1" w:name="Par14"/>
      <w:bookmarkEnd w:id="1"/>
      <w:r>
        <w:rPr>
          <w:rFonts w:eastAsiaTheme="minorHAnsi"/>
          <w:szCs w:val="28"/>
          <w:lang w:eastAsia="en-US"/>
        </w:rPr>
        <w:t>ПОКАЗАТЕЛИ</w:t>
      </w:r>
    </w:p>
    <w:p w:rsidR="00D71289" w:rsidRDefault="00D71289" w:rsidP="00D7128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для установления размера ежемесячной премии руководителя</w:t>
      </w:r>
    </w:p>
    <w:p w:rsidR="00D71289" w:rsidRDefault="00D71289" w:rsidP="00D7128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МУП _________________ за период _______________</w:t>
      </w:r>
    </w:p>
    <w:p w:rsidR="00D71289" w:rsidRDefault="00D71289" w:rsidP="00D7128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505"/>
        <w:gridCol w:w="3152"/>
        <w:gridCol w:w="879"/>
        <w:gridCol w:w="788"/>
        <w:gridCol w:w="1197"/>
        <w:gridCol w:w="1009"/>
        <w:gridCol w:w="1644"/>
        <w:gridCol w:w="61"/>
      </w:tblGrid>
      <w:tr w:rsidR="00D71289" w:rsidTr="00372DE3">
        <w:trPr>
          <w:gridAfter w:val="1"/>
          <w:wAfter w:w="61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9" w:rsidRDefault="00D71289" w:rsidP="00C50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>/п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9" w:rsidRDefault="00D71289" w:rsidP="00C50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Наименование показателей ежемесячной премии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9" w:rsidRDefault="00D71289" w:rsidP="00C50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Размер ежемесячной премии, %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9" w:rsidRDefault="00D71289" w:rsidP="00C50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Выполнение показателей ежемесячной премии (при невыполнении показателей указать причины)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9" w:rsidRDefault="00D71289" w:rsidP="00C50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Предлагаемый размер ежемесячной премии, %</w:t>
            </w:r>
          </w:p>
        </w:tc>
      </w:tr>
      <w:tr w:rsidR="00D71289" w:rsidTr="00372DE3">
        <w:trPr>
          <w:gridAfter w:val="1"/>
          <w:wAfter w:w="61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9" w:rsidRDefault="00D71289" w:rsidP="00C50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9" w:rsidRDefault="00D71289" w:rsidP="00C50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9" w:rsidRDefault="00D71289" w:rsidP="00C50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9" w:rsidRDefault="00D71289" w:rsidP="00C50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9" w:rsidRDefault="00D71289" w:rsidP="00C50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</w:t>
            </w:r>
          </w:p>
        </w:tc>
      </w:tr>
      <w:tr w:rsidR="00D71289" w:rsidTr="00372DE3">
        <w:trPr>
          <w:gridAfter w:val="1"/>
          <w:wAfter w:w="61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89" w:rsidRDefault="00372DE3" w:rsidP="00C50A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  <w:r w:rsidR="00D71289">
              <w:rPr>
                <w:rFonts w:eastAsiaTheme="minorHAnsi"/>
                <w:szCs w:val="28"/>
                <w:lang w:eastAsia="en-US"/>
              </w:rPr>
              <w:t>.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9" w:rsidRDefault="00D71289" w:rsidP="00C50A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Своевременное представление бухгалтерской, налоговой, статистической отчетности, информации по запросам собственника имущества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9" w:rsidRDefault="00372DE3" w:rsidP="00C50A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5,0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9" w:rsidRDefault="00D71289" w:rsidP="00C50A9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9" w:rsidRDefault="00D71289" w:rsidP="00C50A9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D71289" w:rsidTr="00372DE3">
        <w:trPr>
          <w:gridAfter w:val="1"/>
          <w:wAfter w:w="61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89" w:rsidRDefault="00372DE3" w:rsidP="00C50A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  <w:r w:rsidR="00D71289">
              <w:rPr>
                <w:rFonts w:eastAsiaTheme="minorHAnsi"/>
                <w:szCs w:val="28"/>
                <w:lang w:eastAsia="en-US"/>
              </w:rPr>
              <w:t>.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9" w:rsidRDefault="00D71289" w:rsidP="00C50A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Отсутствие просроченной кредиторской задолженности:</w:t>
            </w:r>
          </w:p>
          <w:p w:rsidR="00D71289" w:rsidRDefault="00372DE3" w:rsidP="00C50A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 налогам</w:t>
            </w:r>
            <w:r w:rsidR="00D71289">
              <w:rPr>
                <w:rFonts w:eastAsiaTheme="minorHAnsi"/>
                <w:szCs w:val="28"/>
                <w:lang w:eastAsia="en-US"/>
              </w:rPr>
              <w:t xml:space="preserve"> на первое число отчетного месяца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9" w:rsidRDefault="00372DE3" w:rsidP="00C50A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5,0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9" w:rsidRDefault="00D71289" w:rsidP="00C50A9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9" w:rsidRDefault="00D71289" w:rsidP="00C50A9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D71289" w:rsidTr="00372DE3">
        <w:trPr>
          <w:gridAfter w:val="1"/>
          <w:wAfter w:w="61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89" w:rsidRDefault="00372DE3" w:rsidP="00C50A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  <w:r w:rsidR="00D71289">
              <w:rPr>
                <w:rFonts w:eastAsiaTheme="minorHAnsi"/>
                <w:szCs w:val="28"/>
                <w:lang w:eastAsia="en-US"/>
              </w:rPr>
              <w:t>.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9" w:rsidRDefault="00D71289" w:rsidP="00372D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Отсутствие просроченной задолженности по </w:t>
            </w:r>
            <w:r w:rsidR="00372DE3">
              <w:rPr>
                <w:rFonts w:eastAsiaTheme="minorHAnsi"/>
                <w:szCs w:val="28"/>
                <w:lang w:eastAsia="en-US"/>
              </w:rPr>
              <w:t xml:space="preserve">заработной плате работникам предприятия </w:t>
            </w:r>
            <w:r>
              <w:rPr>
                <w:rFonts w:eastAsiaTheme="minorHAnsi"/>
                <w:szCs w:val="28"/>
                <w:lang w:eastAsia="en-US"/>
              </w:rPr>
              <w:t>на первое число отчетного месяца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9" w:rsidRDefault="00372DE3" w:rsidP="00C50A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5,0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9" w:rsidRDefault="00D71289" w:rsidP="00C50A9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9" w:rsidRDefault="00D71289" w:rsidP="00C50A9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D71289" w:rsidTr="00372DE3">
        <w:trPr>
          <w:gridAfter w:val="1"/>
          <w:wAfter w:w="61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89" w:rsidRDefault="00372DE3" w:rsidP="00C50A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</w:t>
            </w:r>
            <w:r w:rsidR="00D71289">
              <w:rPr>
                <w:rFonts w:eastAsiaTheme="minorHAnsi"/>
                <w:szCs w:val="28"/>
                <w:lang w:eastAsia="en-US"/>
              </w:rPr>
              <w:t>.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9" w:rsidRDefault="00D71289" w:rsidP="00C50A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Отсутствие обоснованных жалоб на деятельность предприятия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9" w:rsidRDefault="00372DE3" w:rsidP="00C50A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5,0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9" w:rsidRDefault="00D71289" w:rsidP="00C50A9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9" w:rsidRDefault="00D71289" w:rsidP="00C50A9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372DE3" w:rsidTr="00372DE3">
        <w:trPr>
          <w:gridAfter w:val="1"/>
          <w:wAfter w:w="61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E3" w:rsidRDefault="00372DE3" w:rsidP="00C50A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E3" w:rsidRDefault="00372DE3" w:rsidP="00C50A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Итого (предлагаемый размер ежемесячной премии с учетом ее снижения и/или увеличения):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E3" w:rsidRDefault="00372DE3" w:rsidP="00C50A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E3" w:rsidRDefault="00372DE3" w:rsidP="00C50A9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E3" w:rsidRDefault="00372DE3" w:rsidP="00C50A9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372DE3" w:rsidTr="00372DE3">
        <w:trPr>
          <w:gridBefore w:val="1"/>
          <w:wBefore w:w="62" w:type="dxa"/>
        </w:trPr>
        <w:tc>
          <w:tcPr>
            <w:tcW w:w="3657" w:type="dxa"/>
            <w:gridSpan w:val="2"/>
          </w:tcPr>
          <w:p w:rsidR="00372DE3" w:rsidRDefault="00372DE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64" w:type="dxa"/>
            <w:gridSpan w:val="3"/>
          </w:tcPr>
          <w:p w:rsidR="00372DE3" w:rsidRDefault="00372D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714" w:type="dxa"/>
            <w:gridSpan w:val="3"/>
          </w:tcPr>
          <w:p w:rsidR="00372DE3" w:rsidRDefault="00372D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372DE3" w:rsidTr="00372DE3">
        <w:trPr>
          <w:gridBefore w:val="1"/>
          <w:wBefore w:w="62" w:type="dxa"/>
        </w:trPr>
        <w:tc>
          <w:tcPr>
            <w:tcW w:w="3657" w:type="dxa"/>
            <w:gridSpan w:val="2"/>
            <w:vMerge w:val="restart"/>
          </w:tcPr>
          <w:p w:rsidR="00372DE3" w:rsidRDefault="00372DE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Зав. отделом экономики и муниципальных закупок</w:t>
            </w:r>
          </w:p>
        </w:tc>
        <w:tc>
          <w:tcPr>
            <w:tcW w:w="2864" w:type="dxa"/>
            <w:gridSpan w:val="3"/>
          </w:tcPr>
          <w:p w:rsidR="00372DE3" w:rsidRDefault="00372DE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714" w:type="dxa"/>
            <w:gridSpan w:val="3"/>
            <w:vAlign w:val="bottom"/>
          </w:tcPr>
          <w:p w:rsidR="00372DE3" w:rsidRDefault="00372DE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372DE3" w:rsidTr="00372DE3">
        <w:trPr>
          <w:gridBefore w:val="1"/>
          <w:wBefore w:w="62" w:type="dxa"/>
        </w:trPr>
        <w:tc>
          <w:tcPr>
            <w:tcW w:w="3657" w:type="dxa"/>
            <w:gridSpan w:val="2"/>
            <w:vMerge/>
          </w:tcPr>
          <w:p w:rsidR="00372DE3" w:rsidRDefault="00372DE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64" w:type="dxa"/>
            <w:gridSpan w:val="3"/>
          </w:tcPr>
          <w:p w:rsidR="00372DE3" w:rsidRDefault="00372D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</w:t>
            </w:r>
          </w:p>
          <w:p w:rsidR="00372DE3" w:rsidRDefault="00372D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(Ф.И.О., подпись)</w:t>
            </w:r>
          </w:p>
        </w:tc>
        <w:tc>
          <w:tcPr>
            <w:tcW w:w="2714" w:type="dxa"/>
            <w:gridSpan w:val="3"/>
          </w:tcPr>
          <w:p w:rsidR="00372DE3" w:rsidRDefault="00372DE3" w:rsidP="00372D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"__" ________ 20__ г.</w:t>
            </w:r>
          </w:p>
        </w:tc>
      </w:tr>
      <w:tr w:rsidR="00372DE3" w:rsidTr="00372DE3">
        <w:trPr>
          <w:gridBefore w:val="1"/>
          <w:wBefore w:w="62" w:type="dxa"/>
        </w:trPr>
        <w:tc>
          <w:tcPr>
            <w:tcW w:w="3657" w:type="dxa"/>
            <w:gridSpan w:val="2"/>
            <w:vMerge w:val="restart"/>
          </w:tcPr>
          <w:p w:rsidR="00372DE3" w:rsidRDefault="00372DE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Согласовано:</w:t>
            </w:r>
          </w:p>
          <w:p w:rsidR="00372DE3" w:rsidRDefault="00372DE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Начальник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финансового</w:t>
            </w:r>
            <w:proofErr w:type="gramEnd"/>
          </w:p>
          <w:p w:rsidR="00372DE3" w:rsidRDefault="00372DE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управления</w:t>
            </w:r>
          </w:p>
        </w:tc>
        <w:tc>
          <w:tcPr>
            <w:tcW w:w="2864" w:type="dxa"/>
            <w:gridSpan w:val="3"/>
            <w:vAlign w:val="bottom"/>
          </w:tcPr>
          <w:p w:rsidR="00372DE3" w:rsidRDefault="00372DE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714" w:type="dxa"/>
            <w:gridSpan w:val="3"/>
          </w:tcPr>
          <w:p w:rsidR="00372DE3" w:rsidRDefault="00372DE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372DE3" w:rsidTr="00372DE3">
        <w:trPr>
          <w:gridBefore w:val="1"/>
          <w:wBefore w:w="62" w:type="dxa"/>
        </w:trPr>
        <w:tc>
          <w:tcPr>
            <w:tcW w:w="3657" w:type="dxa"/>
            <w:gridSpan w:val="2"/>
            <w:vMerge/>
          </w:tcPr>
          <w:p w:rsidR="00372DE3" w:rsidRDefault="00372DE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64" w:type="dxa"/>
            <w:gridSpan w:val="3"/>
          </w:tcPr>
          <w:p w:rsidR="00372DE3" w:rsidRDefault="00372D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</w:t>
            </w:r>
          </w:p>
          <w:p w:rsidR="00372DE3" w:rsidRDefault="00372D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(Ф.И.О., подпись)</w:t>
            </w:r>
          </w:p>
        </w:tc>
        <w:tc>
          <w:tcPr>
            <w:tcW w:w="2714" w:type="dxa"/>
            <w:gridSpan w:val="3"/>
          </w:tcPr>
          <w:p w:rsidR="00372DE3" w:rsidRDefault="00372DE3" w:rsidP="00372D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"__" ________ 20__ г.</w:t>
            </w:r>
          </w:p>
        </w:tc>
      </w:tr>
    </w:tbl>
    <w:p w:rsidR="00D71289" w:rsidRPr="00081039" w:rsidRDefault="00D71289" w:rsidP="00081039">
      <w:pPr>
        <w:spacing w:line="360" w:lineRule="auto"/>
        <w:ind w:firstLine="720"/>
        <w:jc w:val="both"/>
        <w:rPr>
          <w:szCs w:val="28"/>
        </w:rPr>
      </w:pPr>
    </w:p>
    <w:sectPr w:rsidR="00D71289" w:rsidRPr="00081039" w:rsidSect="007976E9">
      <w:headerReference w:type="first" r:id="rId9"/>
      <w:pgSz w:w="11906" w:h="16838"/>
      <w:pgMar w:top="1135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95" w:rsidRDefault="00C23A95" w:rsidP="0095152F">
      <w:r>
        <w:separator/>
      </w:r>
    </w:p>
  </w:endnote>
  <w:endnote w:type="continuationSeparator" w:id="0">
    <w:p w:rsidR="00C23A95" w:rsidRDefault="00C23A95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95" w:rsidRDefault="00C23A95" w:rsidP="0095152F">
      <w:r>
        <w:separator/>
      </w:r>
    </w:p>
  </w:footnote>
  <w:footnote w:type="continuationSeparator" w:id="0">
    <w:p w:rsidR="00C23A95" w:rsidRDefault="00C23A95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7951"/>
    <w:multiLevelType w:val="multilevel"/>
    <w:tmpl w:val="C3AE8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63B30F3"/>
    <w:multiLevelType w:val="multilevel"/>
    <w:tmpl w:val="2292B89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26590"/>
    <w:rsid w:val="000369D0"/>
    <w:rsid w:val="00072DA4"/>
    <w:rsid w:val="00081039"/>
    <w:rsid w:val="000C2AF0"/>
    <w:rsid w:val="000D4121"/>
    <w:rsid w:val="000D6D70"/>
    <w:rsid w:val="001179D7"/>
    <w:rsid w:val="00132962"/>
    <w:rsid w:val="00163A45"/>
    <w:rsid w:val="00177F40"/>
    <w:rsid w:val="001A0717"/>
    <w:rsid w:val="001B2D42"/>
    <w:rsid w:val="0020720B"/>
    <w:rsid w:val="00222275"/>
    <w:rsid w:val="00234096"/>
    <w:rsid w:val="00235CEC"/>
    <w:rsid w:val="002E2593"/>
    <w:rsid w:val="00327144"/>
    <w:rsid w:val="003651E7"/>
    <w:rsid w:val="00372DE3"/>
    <w:rsid w:val="003A6136"/>
    <w:rsid w:val="003E08AC"/>
    <w:rsid w:val="003F5834"/>
    <w:rsid w:val="00416564"/>
    <w:rsid w:val="00500D9D"/>
    <w:rsid w:val="005165DB"/>
    <w:rsid w:val="0054013E"/>
    <w:rsid w:val="00547E84"/>
    <w:rsid w:val="005716A2"/>
    <w:rsid w:val="00572412"/>
    <w:rsid w:val="00586277"/>
    <w:rsid w:val="005C6B94"/>
    <w:rsid w:val="005F1C4D"/>
    <w:rsid w:val="00615EFF"/>
    <w:rsid w:val="00636F84"/>
    <w:rsid w:val="00722726"/>
    <w:rsid w:val="00757A58"/>
    <w:rsid w:val="00777367"/>
    <w:rsid w:val="007976E9"/>
    <w:rsid w:val="007A480C"/>
    <w:rsid w:val="007D7A6C"/>
    <w:rsid w:val="00824B78"/>
    <w:rsid w:val="00894A63"/>
    <w:rsid w:val="008D44BA"/>
    <w:rsid w:val="008D5B8F"/>
    <w:rsid w:val="00911E32"/>
    <w:rsid w:val="0095152F"/>
    <w:rsid w:val="0097364C"/>
    <w:rsid w:val="00985A29"/>
    <w:rsid w:val="009C7CB4"/>
    <w:rsid w:val="009F02F7"/>
    <w:rsid w:val="00A134F1"/>
    <w:rsid w:val="00A43F27"/>
    <w:rsid w:val="00A460A4"/>
    <w:rsid w:val="00A7095A"/>
    <w:rsid w:val="00A978C6"/>
    <w:rsid w:val="00AC05F6"/>
    <w:rsid w:val="00AC16C6"/>
    <w:rsid w:val="00AF63BE"/>
    <w:rsid w:val="00B21334"/>
    <w:rsid w:val="00BA12CD"/>
    <w:rsid w:val="00BB5F7F"/>
    <w:rsid w:val="00BB7C79"/>
    <w:rsid w:val="00BF1B8C"/>
    <w:rsid w:val="00C23A95"/>
    <w:rsid w:val="00C66C8D"/>
    <w:rsid w:val="00D2767E"/>
    <w:rsid w:val="00D71289"/>
    <w:rsid w:val="00D955C0"/>
    <w:rsid w:val="00DA2042"/>
    <w:rsid w:val="00DC2C5F"/>
    <w:rsid w:val="00DD15D9"/>
    <w:rsid w:val="00DE2E37"/>
    <w:rsid w:val="00E002DC"/>
    <w:rsid w:val="00E96744"/>
    <w:rsid w:val="00EC1B4A"/>
    <w:rsid w:val="00F47BAD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D412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85A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5A2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AF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D412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85A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5A2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AF6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CEECD-70CF-4105-BE60-C9756907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9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16</cp:revision>
  <cp:lastPrinted>2023-11-16T12:21:00Z</cp:lastPrinted>
  <dcterms:created xsi:type="dcterms:W3CDTF">2023-11-01T13:17:00Z</dcterms:created>
  <dcterms:modified xsi:type="dcterms:W3CDTF">2023-11-20T10:31:00Z</dcterms:modified>
</cp:coreProperties>
</file>