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232B17" w:rsidTr="008D2645">
        <w:trPr>
          <w:trHeight w:hRule="exact" w:val="2698"/>
        </w:trPr>
        <w:tc>
          <w:tcPr>
            <w:tcW w:w="9072" w:type="dxa"/>
            <w:gridSpan w:val="5"/>
          </w:tcPr>
          <w:p w:rsidR="00072DA4" w:rsidRPr="00232B17" w:rsidRDefault="00072DA4" w:rsidP="0037247B">
            <w:pPr>
              <w:pStyle w:val="Iioaioo"/>
              <w:keepLines w:val="0"/>
              <w:tabs>
                <w:tab w:val="left" w:pos="2977"/>
              </w:tabs>
              <w:spacing w:before="0" w:after="0"/>
              <w:rPr>
                <w:sz w:val="24"/>
                <w:szCs w:val="24"/>
              </w:rPr>
            </w:pPr>
            <w:r w:rsidRPr="00232B17">
              <w:rPr>
                <w:noProof/>
                <w:sz w:val="24"/>
                <w:szCs w:val="24"/>
              </w:rPr>
              <mc:AlternateContent>
                <mc:Choice Requires="wps">
                  <w:drawing>
                    <wp:anchor distT="0" distB="0" distL="114300" distR="114300" simplePos="0" relativeHeight="251659264" behindDoc="0" locked="1" layoutInCell="1" allowOverlap="1" wp14:anchorId="23F9E2AF" wp14:editId="447A1536">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A4" w:rsidRPr="002B001A" w:rsidRDefault="00072DA4"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9E2AF"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072DA4" w:rsidRPr="002B001A" w:rsidRDefault="00072DA4" w:rsidP="00072DA4">
                            <w:pPr>
                              <w:rPr>
                                <w:szCs w:val="28"/>
                              </w:rPr>
                            </w:pPr>
                          </w:p>
                        </w:txbxContent>
                      </v:textbox>
                      <w10:anchorlock/>
                    </v:shape>
                  </w:pict>
                </mc:Fallback>
              </mc:AlternateContent>
            </w:r>
            <w:r w:rsidR="008D2645" w:rsidRPr="00232B17">
              <w:rPr>
                <w:sz w:val="24"/>
                <w:szCs w:val="24"/>
              </w:rPr>
              <w:t>ДУМА</w:t>
            </w:r>
            <w:r w:rsidRPr="00232B17">
              <w:rPr>
                <w:sz w:val="24"/>
                <w:szCs w:val="24"/>
              </w:rPr>
              <w:t xml:space="preserve"> </w:t>
            </w:r>
          </w:p>
          <w:p w:rsidR="00072DA4" w:rsidRPr="00232B17" w:rsidRDefault="00072DA4" w:rsidP="0037247B">
            <w:pPr>
              <w:pStyle w:val="Iioaioo"/>
              <w:keepLines w:val="0"/>
              <w:tabs>
                <w:tab w:val="left" w:pos="2977"/>
              </w:tabs>
              <w:spacing w:before="0" w:after="0"/>
              <w:rPr>
                <w:sz w:val="24"/>
                <w:szCs w:val="24"/>
              </w:rPr>
            </w:pPr>
            <w:r w:rsidRPr="00232B17">
              <w:rPr>
                <w:sz w:val="24"/>
                <w:szCs w:val="24"/>
              </w:rPr>
              <w:t>МУРАШИНСКОГО МУНИЦИПАЛЬНОГО ОКРУГА</w:t>
            </w:r>
          </w:p>
          <w:p w:rsidR="00072DA4" w:rsidRPr="00232B17" w:rsidRDefault="00072DA4" w:rsidP="0037247B">
            <w:pPr>
              <w:pStyle w:val="Iioaioo"/>
              <w:keepLines w:val="0"/>
              <w:tabs>
                <w:tab w:val="left" w:pos="2977"/>
              </w:tabs>
              <w:spacing w:before="0" w:after="480"/>
              <w:rPr>
                <w:sz w:val="24"/>
                <w:szCs w:val="24"/>
              </w:rPr>
            </w:pPr>
            <w:r w:rsidRPr="00232B17">
              <w:rPr>
                <w:sz w:val="24"/>
                <w:szCs w:val="24"/>
              </w:rPr>
              <w:t>КИРОВ</w:t>
            </w:r>
            <w:r w:rsidR="004D3035" w:rsidRPr="00232B17">
              <w:rPr>
                <w:sz w:val="24"/>
                <w:szCs w:val="24"/>
              </w:rPr>
              <w:t>С</w:t>
            </w:r>
            <w:r w:rsidRPr="00232B17">
              <w:rPr>
                <w:sz w:val="24"/>
                <w:szCs w:val="24"/>
              </w:rPr>
              <w:t>КОЙ ОБЛАСТИ</w:t>
            </w:r>
          </w:p>
          <w:p w:rsidR="008D2645" w:rsidRPr="00232B17" w:rsidRDefault="008D2645" w:rsidP="0037247B">
            <w:pPr>
              <w:pStyle w:val="Iioaioo"/>
              <w:keepLines w:val="0"/>
              <w:tabs>
                <w:tab w:val="left" w:pos="2977"/>
              </w:tabs>
              <w:spacing w:before="0" w:after="480"/>
              <w:rPr>
                <w:sz w:val="24"/>
                <w:szCs w:val="24"/>
              </w:rPr>
            </w:pPr>
            <w:r w:rsidRPr="00232B17">
              <w:rPr>
                <w:sz w:val="24"/>
                <w:szCs w:val="24"/>
              </w:rPr>
              <w:t>ПЕРВОГО СОЗЫВА</w:t>
            </w:r>
          </w:p>
          <w:p w:rsidR="00072DA4" w:rsidRPr="00232B17" w:rsidRDefault="008D2645" w:rsidP="0037247B">
            <w:pPr>
              <w:pStyle w:val="11"/>
              <w:tabs>
                <w:tab w:val="left" w:pos="2765"/>
              </w:tabs>
              <w:spacing w:after="360"/>
              <w:ind w:right="0"/>
              <w:rPr>
                <w:sz w:val="24"/>
                <w:szCs w:val="24"/>
                <w:lang w:val="ru-RU" w:eastAsia="ru-RU"/>
              </w:rPr>
            </w:pPr>
            <w:r w:rsidRPr="00232B17">
              <w:rPr>
                <w:sz w:val="24"/>
                <w:szCs w:val="24"/>
                <w:lang w:val="ru-RU" w:eastAsia="ru-RU"/>
              </w:rPr>
              <w:t>РЕШЕНИЕ</w:t>
            </w:r>
          </w:p>
          <w:p w:rsidR="00072DA4" w:rsidRPr="00232B17" w:rsidRDefault="00072DA4" w:rsidP="0037247B">
            <w:pPr>
              <w:pStyle w:val="1"/>
              <w:rPr>
                <w:spacing w:val="180"/>
                <w:sz w:val="24"/>
                <w:szCs w:val="24"/>
                <w:lang w:val="ru-RU" w:eastAsia="ru-RU"/>
              </w:rPr>
            </w:pPr>
          </w:p>
        </w:tc>
      </w:tr>
      <w:tr w:rsidR="00072DA4" w:rsidRPr="00232B17" w:rsidTr="008D2645">
        <w:tblPrEx>
          <w:tblCellMar>
            <w:left w:w="70" w:type="dxa"/>
            <w:right w:w="70" w:type="dxa"/>
          </w:tblCellMar>
        </w:tblPrEx>
        <w:trPr>
          <w:trHeight w:val="283"/>
        </w:trPr>
        <w:tc>
          <w:tcPr>
            <w:tcW w:w="1814" w:type="dxa"/>
            <w:tcBorders>
              <w:bottom w:val="single" w:sz="4" w:space="0" w:color="auto"/>
            </w:tcBorders>
          </w:tcPr>
          <w:p w:rsidR="00072DA4" w:rsidRPr="00232B17" w:rsidRDefault="00232B17" w:rsidP="0037247B">
            <w:pPr>
              <w:tabs>
                <w:tab w:val="left" w:pos="2765"/>
              </w:tabs>
              <w:jc w:val="center"/>
              <w:rPr>
                <w:sz w:val="24"/>
                <w:szCs w:val="24"/>
              </w:rPr>
            </w:pPr>
            <w:r w:rsidRPr="00232B17">
              <w:rPr>
                <w:sz w:val="24"/>
                <w:szCs w:val="24"/>
              </w:rPr>
              <w:t>10.05.2023</w:t>
            </w:r>
          </w:p>
        </w:tc>
        <w:tc>
          <w:tcPr>
            <w:tcW w:w="1814" w:type="dxa"/>
          </w:tcPr>
          <w:p w:rsidR="00072DA4" w:rsidRPr="00232B17" w:rsidRDefault="00072DA4" w:rsidP="0037247B">
            <w:pPr>
              <w:tabs>
                <w:tab w:val="left" w:pos="2765"/>
              </w:tabs>
              <w:jc w:val="center"/>
              <w:rPr>
                <w:sz w:val="24"/>
                <w:szCs w:val="24"/>
              </w:rPr>
            </w:pPr>
          </w:p>
        </w:tc>
        <w:tc>
          <w:tcPr>
            <w:tcW w:w="1815" w:type="dxa"/>
          </w:tcPr>
          <w:p w:rsidR="00072DA4" w:rsidRPr="00232B17" w:rsidRDefault="00072DA4" w:rsidP="0037247B">
            <w:pPr>
              <w:tabs>
                <w:tab w:val="left" w:pos="2765"/>
              </w:tabs>
              <w:jc w:val="center"/>
              <w:rPr>
                <w:sz w:val="24"/>
                <w:szCs w:val="24"/>
              </w:rPr>
            </w:pPr>
          </w:p>
        </w:tc>
        <w:tc>
          <w:tcPr>
            <w:tcW w:w="1814" w:type="dxa"/>
          </w:tcPr>
          <w:p w:rsidR="00072DA4" w:rsidRPr="00232B17" w:rsidRDefault="00072DA4" w:rsidP="0037247B">
            <w:pPr>
              <w:tabs>
                <w:tab w:val="left" w:pos="2765"/>
              </w:tabs>
              <w:jc w:val="right"/>
              <w:rPr>
                <w:sz w:val="24"/>
                <w:szCs w:val="24"/>
              </w:rPr>
            </w:pPr>
            <w:r w:rsidRPr="00232B17">
              <w:rPr>
                <w:sz w:val="24"/>
                <w:szCs w:val="24"/>
              </w:rPr>
              <w:t>№</w:t>
            </w:r>
          </w:p>
        </w:tc>
        <w:tc>
          <w:tcPr>
            <w:tcW w:w="1815" w:type="dxa"/>
            <w:tcBorders>
              <w:bottom w:val="single" w:sz="4" w:space="0" w:color="auto"/>
            </w:tcBorders>
          </w:tcPr>
          <w:p w:rsidR="00072DA4" w:rsidRPr="00232B17" w:rsidRDefault="00232B17" w:rsidP="0037247B">
            <w:pPr>
              <w:tabs>
                <w:tab w:val="left" w:pos="2765"/>
              </w:tabs>
              <w:jc w:val="center"/>
              <w:rPr>
                <w:sz w:val="24"/>
                <w:szCs w:val="24"/>
              </w:rPr>
            </w:pPr>
            <w:r w:rsidRPr="00232B17">
              <w:rPr>
                <w:sz w:val="24"/>
                <w:szCs w:val="24"/>
              </w:rPr>
              <w:t>20/23</w:t>
            </w:r>
          </w:p>
        </w:tc>
      </w:tr>
      <w:tr w:rsidR="00072DA4" w:rsidRPr="00232B17" w:rsidTr="0037247B">
        <w:tblPrEx>
          <w:tblCellMar>
            <w:left w:w="70" w:type="dxa"/>
            <w:right w:w="70" w:type="dxa"/>
          </w:tblCellMar>
        </w:tblPrEx>
        <w:tc>
          <w:tcPr>
            <w:tcW w:w="9072" w:type="dxa"/>
            <w:gridSpan w:val="5"/>
          </w:tcPr>
          <w:p w:rsidR="00072DA4" w:rsidRPr="00232B17" w:rsidRDefault="00072DA4" w:rsidP="00072DA4">
            <w:pPr>
              <w:tabs>
                <w:tab w:val="left" w:pos="2765"/>
              </w:tabs>
              <w:spacing w:after="360"/>
              <w:jc w:val="center"/>
              <w:rPr>
                <w:sz w:val="24"/>
                <w:szCs w:val="24"/>
              </w:rPr>
            </w:pPr>
            <w:r w:rsidRPr="00232B17">
              <w:rPr>
                <w:sz w:val="24"/>
                <w:szCs w:val="24"/>
              </w:rPr>
              <w:t xml:space="preserve">г. Мураши </w:t>
            </w:r>
          </w:p>
          <w:p w:rsidR="00072DA4" w:rsidRPr="00232B17" w:rsidRDefault="008D2645" w:rsidP="0005718B">
            <w:pPr>
              <w:tabs>
                <w:tab w:val="left" w:pos="2765"/>
              </w:tabs>
              <w:spacing w:after="360"/>
              <w:jc w:val="center"/>
              <w:rPr>
                <w:b/>
                <w:sz w:val="24"/>
                <w:szCs w:val="24"/>
              </w:rPr>
            </w:pPr>
            <w:r w:rsidRPr="00232B17">
              <w:rPr>
                <w:b/>
                <w:sz w:val="24"/>
                <w:szCs w:val="24"/>
              </w:rPr>
              <w:t>О</w:t>
            </w:r>
            <w:r w:rsidR="0005718B" w:rsidRPr="00232B17">
              <w:rPr>
                <w:b/>
                <w:sz w:val="24"/>
                <w:szCs w:val="24"/>
              </w:rPr>
              <w:t>б</w:t>
            </w:r>
            <w:r w:rsidRPr="00232B17">
              <w:rPr>
                <w:b/>
                <w:sz w:val="24"/>
                <w:szCs w:val="24"/>
              </w:rPr>
              <w:t xml:space="preserve"> </w:t>
            </w:r>
            <w:r w:rsidR="003339D9" w:rsidRPr="00232B17">
              <w:rPr>
                <w:b/>
                <w:sz w:val="24"/>
                <w:szCs w:val="24"/>
              </w:rPr>
              <w:t>отчете</w:t>
            </w:r>
            <w:r w:rsidR="0005718B" w:rsidRPr="00232B17">
              <w:rPr>
                <w:b/>
                <w:sz w:val="24"/>
                <w:szCs w:val="24"/>
              </w:rPr>
              <w:t xml:space="preserve"> </w:t>
            </w:r>
            <w:r w:rsidR="003339D9" w:rsidRPr="00232B17">
              <w:rPr>
                <w:b/>
                <w:sz w:val="24"/>
                <w:szCs w:val="24"/>
              </w:rPr>
              <w:t>главы Мурашинского муниципального округа</w:t>
            </w:r>
          </w:p>
        </w:tc>
      </w:tr>
    </w:tbl>
    <w:p w:rsidR="00CC37C6" w:rsidRPr="00232B17" w:rsidRDefault="003339D9" w:rsidP="00232B17">
      <w:pPr>
        <w:ind w:firstLine="709"/>
        <w:jc w:val="both"/>
        <w:rPr>
          <w:sz w:val="24"/>
          <w:szCs w:val="24"/>
        </w:rPr>
      </w:pPr>
      <w:r w:rsidRPr="00232B17">
        <w:rPr>
          <w:sz w:val="24"/>
          <w:szCs w:val="24"/>
        </w:rPr>
        <w:t xml:space="preserve">Заслушав отчет главы Мурашинского муниципального округа о </w:t>
      </w:r>
      <w:r w:rsidR="00161A5D" w:rsidRPr="00232B17">
        <w:rPr>
          <w:bCs/>
          <w:color w:val="000000"/>
          <w:spacing w:val="-3"/>
          <w:sz w:val="24"/>
          <w:szCs w:val="24"/>
        </w:rPr>
        <w:t xml:space="preserve">достигнутых значениях показателей для оценки эффективности </w:t>
      </w:r>
      <w:r w:rsidR="00161A5D" w:rsidRPr="00232B17">
        <w:rPr>
          <w:bCs/>
          <w:color w:val="000000"/>
          <w:spacing w:val="1"/>
          <w:sz w:val="24"/>
          <w:szCs w:val="24"/>
        </w:rPr>
        <w:t>деятельности органов местного самоуправления</w:t>
      </w:r>
      <w:r w:rsidR="00161A5D" w:rsidRPr="00232B17">
        <w:rPr>
          <w:bCs/>
          <w:color w:val="000000"/>
          <w:spacing w:val="-1"/>
          <w:sz w:val="24"/>
          <w:szCs w:val="24"/>
        </w:rPr>
        <w:t xml:space="preserve"> Мурашинского района за 2022</w:t>
      </w:r>
      <w:r w:rsidR="0005718B" w:rsidRPr="00232B17">
        <w:rPr>
          <w:bCs/>
          <w:color w:val="000000"/>
          <w:spacing w:val="-1"/>
          <w:sz w:val="24"/>
          <w:szCs w:val="24"/>
        </w:rPr>
        <w:t xml:space="preserve"> год</w:t>
      </w:r>
      <w:r w:rsidRPr="00232B17">
        <w:rPr>
          <w:sz w:val="24"/>
          <w:szCs w:val="24"/>
        </w:rPr>
        <w:t xml:space="preserve">, результатах своей деятельности и деятельности администрации Мурашинского муниципального округа, и в соответствии с частью 3 статьи 27 Устава муниципального образования Мурашинский муниципальный округ Кировской области </w:t>
      </w:r>
      <w:r w:rsidR="00CC37C6" w:rsidRPr="00232B17">
        <w:rPr>
          <w:sz w:val="24"/>
          <w:szCs w:val="24"/>
        </w:rPr>
        <w:t>Дума Мурашинского муниципального округа РЕШИЛА:</w:t>
      </w:r>
    </w:p>
    <w:p w:rsidR="003339D9" w:rsidRPr="00232B17" w:rsidRDefault="00EF7B83" w:rsidP="00232B17">
      <w:pPr>
        <w:ind w:firstLine="709"/>
        <w:jc w:val="both"/>
        <w:rPr>
          <w:sz w:val="24"/>
          <w:szCs w:val="24"/>
        </w:rPr>
      </w:pPr>
      <w:r w:rsidRPr="00232B17">
        <w:rPr>
          <w:sz w:val="24"/>
          <w:szCs w:val="24"/>
        </w:rPr>
        <w:t xml:space="preserve">1. </w:t>
      </w:r>
      <w:r w:rsidR="003339D9" w:rsidRPr="00232B17">
        <w:rPr>
          <w:sz w:val="24"/>
          <w:szCs w:val="24"/>
        </w:rPr>
        <w:t>Утвердить отчет главы Мурашинского муниципального округа Рябинина С.И. с оценкой «</w:t>
      </w:r>
      <w:r w:rsidR="00232B17" w:rsidRPr="00232B17">
        <w:rPr>
          <w:sz w:val="24"/>
          <w:szCs w:val="24"/>
        </w:rPr>
        <w:t>удовлетворительно</w:t>
      </w:r>
      <w:r w:rsidR="003339D9" w:rsidRPr="00232B17">
        <w:rPr>
          <w:sz w:val="24"/>
          <w:szCs w:val="24"/>
        </w:rPr>
        <w:t>».</w:t>
      </w:r>
    </w:p>
    <w:p w:rsidR="003339D9" w:rsidRPr="00232B17" w:rsidRDefault="003339D9" w:rsidP="00232B17">
      <w:pPr>
        <w:ind w:firstLine="709"/>
        <w:jc w:val="both"/>
        <w:rPr>
          <w:sz w:val="24"/>
          <w:szCs w:val="24"/>
        </w:rPr>
      </w:pPr>
      <w:r w:rsidRPr="00232B17">
        <w:rPr>
          <w:sz w:val="24"/>
          <w:szCs w:val="24"/>
        </w:rPr>
        <w:t>2. Организационному отделу администрации Мурашинского муниципального округа разместить настоящее решение и </w:t>
      </w:r>
      <w:r w:rsidR="00E777D1" w:rsidRPr="00232B17">
        <w:rPr>
          <w:sz w:val="24"/>
          <w:szCs w:val="24"/>
        </w:rPr>
        <w:t xml:space="preserve"> </w:t>
      </w:r>
      <w:r w:rsidRPr="00232B17">
        <w:rPr>
          <w:sz w:val="24"/>
          <w:szCs w:val="24"/>
        </w:rPr>
        <w:t>отчет главы Мурашинского муниципального округа на официальном сайте органов местного самоуправления Мурашинского муниципального округа.</w:t>
      </w:r>
    </w:p>
    <w:p w:rsidR="003339D9" w:rsidRPr="00232B17" w:rsidRDefault="003339D9" w:rsidP="00232B17">
      <w:pPr>
        <w:ind w:firstLine="709"/>
        <w:jc w:val="both"/>
        <w:rPr>
          <w:sz w:val="24"/>
          <w:szCs w:val="24"/>
        </w:rPr>
      </w:pPr>
      <w:r w:rsidRPr="00232B17">
        <w:rPr>
          <w:sz w:val="24"/>
          <w:szCs w:val="24"/>
        </w:rPr>
        <w:t>3. Настоящее решение вступает в силу со дня принятия.</w:t>
      </w:r>
    </w:p>
    <w:p w:rsidR="00BD41DD" w:rsidRPr="00232B17" w:rsidRDefault="00BD41DD" w:rsidP="00232B17">
      <w:pPr>
        <w:ind w:firstLine="709"/>
        <w:jc w:val="both"/>
        <w:rPr>
          <w:sz w:val="24"/>
          <w:szCs w:val="24"/>
        </w:rPr>
      </w:pPr>
    </w:p>
    <w:p w:rsidR="008D2645" w:rsidRPr="00232B17" w:rsidRDefault="008D2645" w:rsidP="00232B17">
      <w:pPr>
        <w:widowControl w:val="0"/>
        <w:jc w:val="both"/>
        <w:rPr>
          <w:sz w:val="24"/>
          <w:szCs w:val="24"/>
        </w:rPr>
      </w:pPr>
      <w:r w:rsidRPr="00232B17">
        <w:rPr>
          <w:sz w:val="24"/>
          <w:szCs w:val="24"/>
        </w:rPr>
        <w:t>Председатель Думы Мурашинского</w:t>
      </w:r>
    </w:p>
    <w:p w:rsidR="008D2645" w:rsidRPr="00232B17" w:rsidRDefault="008D2645" w:rsidP="00232B17">
      <w:pPr>
        <w:widowControl w:val="0"/>
        <w:jc w:val="both"/>
        <w:rPr>
          <w:sz w:val="24"/>
          <w:szCs w:val="24"/>
        </w:rPr>
      </w:pPr>
      <w:r w:rsidRPr="00232B17">
        <w:rPr>
          <w:sz w:val="24"/>
          <w:szCs w:val="24"/>
        </w:rPr>
        <w:t>муниципального округа</w:t>
      </w:r>
      <w:r w:rsidRPr="00232B17">
        <w:rPr>
          <w:sz w:val="24"/>
          <w:szCs w:val="24"/>
        </w:rPr>
        <w:tab/>
      </w:r>
      <w:r w:rsidRPr="00232B17">
        <w:rPr>
          <w:sz w:val="24"/>
          <w:szCs w:val="24"/>
        </w:rPr>
        <w:tab/>
      </w:r>
      <w:r w:rsidRPr="00232B17">
        <w:rPr>
          <w:sz w:val="24"/>
          <w:szCs w:val="24"/>
        </w:rPr>
        <w:tab/>
      </w:r>
      <w:r w:rsidRPr="00232B17">
        <w:rPr>
          <w:sz w:val="24"/>
          <w:szCs w:val="24"/>
        </w:rPr>
        <w:tab/>
      </w:r>
      <w:r w:rsidRPr="00232B17">
        <w:rPr>
          <w:sz w:val="24"/>
          <w:szCs w:val="24"/>
        </w:rPr>
        <w:tab/>
      </w:r>
      <w:r w:rsidRPr="00232B17">
        <w:rPr>
          <w:sz w:val="24"/>
          <w:szCs w:val="24"/>
        </w:rPr>
        <w:tab/>
        <w:t xml:space="preserve">         А.А. Лузянин</w:t>
      </w:r>
    </w:p>
    <w:p w:rsidR="00D2767E" w:rsidRPr="00232B17" w:rsidRDefault="00D2767E" w:rsidP="00232B17">
      <w:pPr>
        <w:jc w:val="both"/>
        <w:rPr>
          <w:sz w:val="24"/>
          <w:szCs w:val="24"/>
        </w:rPr>
      </w:pPr>
      <w:r w:rsidRPr="00232B17">
        <w:rPr>
          <w:sz w:val="24"/>
          <w:szCs w:val="24"/>
        </w:rPr>
        <w:t>_________________________________________________________________</w:t>
      </w:r>
      <w:r w:rsidR="00B21334" w:rsidRPr="00232B17">
        <w:rPr>
          <w:sz w:val="24"/>
          <w:szCs w:val="24"/>
        </w:rPr>
        <w:t>_</w:t>
      </w:r>
    </w:p>
    <w:p w:rsidR="00E777D1" w:rsidRPr="00232B17" w:rsidRDefault="00E777D1" w:rsidP="00232B17">
      <w:pPr>
        <w:jc w:val="both"/>
        <w:rPr>
          <w:sz w:val="24"/>
          <w:szCs w:val="24"/>
        </w:rPr>
      </w:pPr>
    </w:p>
    <w:p w:rsidR="00E777D1" w:rsidRPr="00232B17" w:rsidRDefault="00E777D1" w:rsidP="00B21334">
      <w:pPr>
        <w:jc w:val="both"/>
        <w:rPr>
          <w:sz w:val="24"/>
          <w:szCs w:val="24"/>
        </w:rPr>
      </w:pPr>
    </w:p>
    <w:p w:rsidR="00232B17" w:rsidRDefault="00232B17" w:rsidP="00232B17">
      <w:pPr>
        <w:ind w:left="-567" w:right="139"/>
        <w:jc w:val="center"/>
        <w:rPr>
          <w:b/>
          <w:sz w:val="24"/>
          <w:szCs w:val="24"/>
        </w:rPr>
      </w:pPr>
      <w:r w:rsidRPr="00232B17">
        <w:rPr>
          <w:b/>
          <w:sz w:val="24"/>
          <w:szCs w:val="24"/>
        </w:rPr>
        <w:t>Итоги социально-экономического развития</w:t>
      </w:r>
      <w:r>
        <w:rPr>
          <w:b/>
          <w:sz w:val="24"/>
          <w:szCs w:val="24"/>
        </w:rPr>
        <w:t xml:space="preserve"> </w:t>
      </w:r>
    </w:p>
    <w:p w:rsidR="00232B17" w:rsidRPr="00232B17" w:rsidRDefault="00232B17" w:rsidP="00232B17">
      <w:pPr>
        <w:ind w:left="-567" w:right="139"/>
        <w:jc w:val="center"/>
        <w:rPr>
          <w:b/>
          <w:sz w:val="24"/>
          <w:szCs w:val="24"/>
        </w:rPr>
      </w:pPr>
      <w:r w:rsidRPr="00232B17">
        <w:rPr>
          <w:b/>
          <w:sz w:val="24"/>
          <w:szCs w:val="24"/>
        </w:rPr>
        <w:t>Мурашинского района Кировской области за 2022 год</w:t>
      </w:r>
    </w:p>
    <w:p w:rsidR="00232B17" w:rsidRPr="00232B17" w:rsidRDefault="00232B17" w:rsidP="00232B17">
      <w:pPr>
        <w:ind w:left="-567" w:right="139"/>
        <w:jc w:val="center"/>
        <w:rPr>
          <w:b/>
          <w:sz w:val="24"/>
          <w:szCs w:val="24"/>
        </w:rPr>
      </w:pPr>
    </w:p>
    <w:p w:rsidR="00232B17" w:rsidRPr="00232B17" w:rsidRDefault="00232B17" w:rsidP="00232B17">
      <w:pPr>
        <w:ind w:left="-567" w:right="139" w:firstLine="709"/>
        <w:jc w:val="both"/>
        <w:rPr>
          <w:sz w:val="24"/>
          <w:szCs w:val="24"/>
        </w:rPr>
      </w:pPr>
      <w:r w:rsidRPr="00232B17">
        <w:rPr>
          <w:sz w:val="24"/>
          <w:szCs w:val="24"/>
        </w:rPr>
        <w:t>Среднегодовая численность населения Мурашинского муниципального района в 2022 году составила 9166 человек, численность постоянного населения 01.01.2023 – 9036 человек.На территории района зарегистрировано 126 организаций различных форм собственности и 128 индивидуальных предпринимателя. В 2022 году оборот крупных и средних предприятий (без субъектов малого предпринимательства) значительно снизился и составил 8687285 тыс.руб, что составляет 84,6 % к уровню 2021 года. Основной причиной стали введённые санкции в 2022 году.</w:t>
      </w:r>
    </w:p>
    <w:p w:rsidR="00232B17" w:rsidRPr="00232B17" w:rsidRDefault="00232B17" w:rsidP="00232B17">
      <w:pPr>
        <w:ind w:left="-567" w:right="139" w:firstLine="709"/>
        <w:jc w:val="both"/>
        <w:rPr>
          <w:sz w:val="24"/>
          <w:szCs w:val="24"/>
        </w:rPr>
      </w:pPr>
      <w:r w:rsidRPr="00232B17">
        <w:rPr>
          <w:sz w:val="24"/>
          <w:szCs w:val="24"/>
        </w:rPr>
        <w:t xml:space="preserve">Отгружено товаров собственного производства по крупным и средним предприятиям на 6775399 тыс. руб. или 79,9 % к уровню 2021 года. </w:t>
      </w:r>
    </w:p>
    <w:p w:rsidR="00232B17" w:rsidRPr="00232B17" w:rsidRDefault="00232B17" w:rsidP="00232B17">
      <w:pPr>
        <w:ind w:left="-567" w:right="139" w:firstLine="709"/>
        <w:jc w:val="both"/>
        <w:rPr>
          <w:sz w:val="24"/>
          <w:szCs w:val="24"/>
        </w:rPr>
      </w:pPr>
      <w:r w:rsidRPr="00232B17">
        <w:rPr>
          <w:sz w:val="24"/>
          <w:szCs w:val="24"/>
        </w:rPr>
        <w:t>В 2022 году значительно выросли объемы перевозок грузов автомобильным транспортом на коммерческой основе: перевезено 21255 тонн грузов, в 2021 - 8128 тонн. Объём инвестиций в основной капитал по кругу крупных и средних предприятий в 2022 году составил 444612 тыс.руб. (в 2021 году - 921846 тыс.руб.), в том числе 312854 тыс.руб. – инвестиции обрабатывающих предприятий, 69541 тыс.руб. – инвестиции предприятий лесного комплекса.</w:t>
      </w:r>
    </w:p>
    <w:p w:rsidR="00232B17" w:rsidRPr="00232B17" w:rsidRDefault="00232B17" w:rsidP="00232B17">
      <w:pPr>
        <w:ind w:left="-567" w:right="139" w:firstLine="709"/>
        <w:jc w:val="both"/>
        <w:rPr>
          <w:sz w:val="24"/>
          <w:szCs w:val="24"/>
        </w:rPr>
      </w:pPr>
      <w:r w:rsidRPr="00232B17">
        <w:rPr>
          <w:sz w:val="24"/>
          <w:szCs w:val="24"/>
        </w:rPr>
        <w:lastRenderedPageBreak/>
        <w:t>По кругу крупных и средних предприятий района сальдированный финансовый результат составил 682868 тыс. руб, что составляет 33.3 % к уровню 2021 года (2053055 тыс.руб). Основная часть прибыли 681492 тыс.руб.у ООО «Мурашинский фанерный завод». В ООО «Энергия» убыток за 2022 год составил 811 тыс.руб (для сравнения, убыток за 2021 год составил 27 тыс.руб</w:t>
      </w:r>
    </w:p>
    <w:p w:rsidR="00232B17" w:rsidRPr="00232B17" w:rsidRDefault="00232B17" w:rsidP="00232B17">
      <w:pPr>
        <w:ind w:left="-567" w:right="139" w:firstLine="709"/>
        <w:jc w:val="both"/>
        <w:rPr>
          <w:sz w:val="24"/>
          <w:szCs w:val="24"/>
        </w:rPr>
      </w:pPr>
      <w:r w:rsidRPr="00232B17">
        <w:rPr>
          <w:sz w:val="24"/>
          <w:szCs w:val="24"/>
        </w:rPr>
        <w:t xml:space="preserve"> Общая кредиторская задолженность по крупным предприятиям составила 315362 тыс.руб., в том числе задолженность по платежам в бюджеты всех уровней 16844 тыс.руб., задолженность по платежам в государственные внебюджетные фонды – 56592 тыс.руб. Дебиторская задолженность составила 578273 тыс.руб. Долги по кредитам и займам составили 4881394 тыс.руб. </w:t>
      </w:r>
    </w:p>
    <w:p w:rsidR="00232B17" w:rsidRPr="00232B17" w:rsidRDefault="00232B17" w:rsidP="00232B17">
      <w:pPr>
        <w:ind w:left="-567" w:right="139" w:firstLine="709"/>
        <w:jc w:val="both"/>
        <w:rPr>
          <w:sz w:val="24"/>
          <w:szCs w:val="24"/>
        </w:rPr>
      </w:pPr>
      <w:r w:rsidRPr="00232B17">
        <w:rPr>
          <w:color w:val="000000" w:themeColor="text1"/>
          <w:sz w:val="24"/>
          <w:szCs w:val="24"/>
        </w:rPr>
        <w:t xml:space="preserve">Фонд начисленной заработной платы в 2022 году по расчетам составил 1707232 тыс.руб. </w:t>
      </w:r>
      <w:r w:rsidRPr="00232B17">
        <w:rPr>
          <w:sz w:val="24"/>
          <w:szCs w:val="24"/>
        </w:rPr>
        <w:t xml:space="preserve">Средняя численность работников крупных и средних предприятий снизилась на 3,7 % к уровню 2021 года и составила 2839 чел. </w:t>
      </w:r>
    </w:p>
    <w:p w:rsidR="00232B17" w:rsidRPr="00232B17" w:rsidRDefault="00232B17" w:rsidP="00232B17">
      <w:pPr>
        <w:ind w:left="-567" w:right="139" w:firstLine="709"/>
        <w:jc w:val="both"/>
        <w:rPr>
          <w:sz w:val="24"/>
          <w:szCs w:val="24"/>
        </w:rPr>
      </w:pPr>
      <w:r w:rsidRPr="00232B17">
        <w:rPr>
          <w:sz w:val="24"/>
          <w:szCs w:val="24"/>
        </w:rPr>
        <w:t>Среднемесячная заработная плата работников списочного состава по организациям (без субъектов малого предпринимательства) увеличилась на 12,6 % и составила 47509 руб. Основной рост заработной платы отмечен на предприятиях обрабатывающего производства – на 11,8 %, в образовательных организациях – на 11 %, здравоохранение – на 11,6 %.</w:t>
      </w:r>
    </w:p>
    <w:p w:rsidR="00232B17" w:rsidRPr="00232B17" w:rsidRDefault="00232B17" w:rsidP="00232B17">
      <w:pPr>
        <w:ind w:left="-567" w:right="139" w:firstLine="709"/>
        <w:jc w:val="both"/>
        <w:rPr>
          <w:sz w:val="24"/>
          <w:szCs w:val="24"/>
        </w:rPr>
      </w:pPr>
    </w:p>
    <w:p w:rsidR="00232B17" w:rsidRPr="00232B17" w:rsidRDefault="00232B17" w:rsidP="00232B17">
      <w:pPr>
        <w:ind w:left="-567" w:right="139" w:firstLine="709"/>
        <w:jc w:val="center"/>
        <w:rPr>
          <w:b/>
          <w:sz w:val="24"/>
          <w:szCs w:val="24"/>
        </w:rPr>
      </w:pPr>
      <w:r w:rsidRPr="00232B17">
        <w:rPr>
          <w:b/>
          <w:sz w:val="24"/>
          <w:szCs w:val="24"/>
        </w:rPr>
        <w:t xml:space="preserve">ЛЕСОПРОМЫШЛЕННЫЙ КОМПЛЕКС </w:t>
      </w:r>
    </w:p>
    <w:p w:rsidR="00232B17" w:rsidRPr="00232B17" w:rsidRDefault="00232B17" w:rsidP="00232B17">
      <w:pPr>
        <w:ind w:left="-567" w:right="139" w:firstLine="709"/>
        <w:jc w:val="center"/>
        <w:rPr>
          <w:b/>
          <w:sz w:val="24"/>
          <w:szCs w:val="24"/>
        </w:rPr>
      </w:pPr>
    </w:p>
    <w:p w:rsidR="00232B17" w:rsidRPr="00232B17" w:rsidRDefault="00232B17" w:rsidP="00232B17">
      <w:pPr>
        <w:ind w:left="-567" w:firstLine="709"/>
        <w:jc w:val="both"/>
        <w:rPr>
          <w:sz w:val="24"/>
          <w:szCs w:val="24"/>
        </w:rPr>
      </w:pPr>
      <w:r w:rsidRPr="00232B17">
        <w:rPr>
          <w:sz w:val="24"/>
          <w:szCs w:val="24"/>
        </w:rPr>
        <w:t xml:space="preserve">По состоянию на 01.01.2023 года согласно Государственного лесного реестра площадь Мурашинского лесничества составляет 276,087 га. Ежегодный допустимый объем изъятия древесины </w:t>
      </w:r>
      <w:r w:rsidRPr="00232B17">
        <w:rPr>
          <w:i/>
          <w:iCs/>
          <w:color w:val="000000"/>
          <w:spacing w:val="2"/>
          <w:sz w:val="24"/>
          <w:szCs w:val="24"/>
          <w:shd w:val="clear" w:color="auto" w:fill="FFFFFF"/>
        </w:rPr>
        <w:t xml:space="preserve">(расчетная лесосека) </w:t>
      </w:r>
      <w:r w:rsidRPr="00232B17">
        <w:rPr>
          <w:iCs/>
          <w:color w:val="000000"/>
          <w:spacing w:val="2"/>
          <w:sz w:val="24"/>
          <w:szCs w:val="24"/>
          <w:shd w:val="clear" w:color="auto" w:fill="FFFFFF"/>
        </w:rPr>
        <w:t xml:space="preserve">по Мурашинскому лесничеству 722,0 </w:t>
      </w:r>
      <w:r w:rsidRPr="00232B17">
        <w:rPr>
          <w:sz w:val="24"/>
          <w:szCs w:val="24"/>
        </w:rPr>
        <w:t>тыс. куб. метров, в том числе при рубке спелых и перестойных лесных насаждений сплошными рубками 560,9 тыс. куб. метров, при уходе за лесами 74,2 тыс. куб. метров, при проведении санитарно-оздоровительных мероприятий 83,9 тыс. куб. метров.</w:t>
      </w:r>
    </w:p>
    <w:p w:rsidR="00232B17" w:rsidRPr="00232B17" w:rsidRDefault="00232B17" w:rsidP="00232B17">
      <w:pPr>
        <w:ind w:left="-567" w:right="20" w:firstLine="709"/>
        <w:jc w:val="both"/>
        <w:rPr>
          <w:spacing w:val="2"/>
          <w:sz w:val="24"/>
          <w:szCs w:val="24"/>
        </w:rPr>
      </w:pPr>
      <w:r w:rsidRPr="00232B17">
        <w:rPr>
          <w:spacing w:val="2"/>
          <w:sz w:val="24"/>
          <w:szCs w:val="24"/>
        </w:rPr>
        <w:t>На 01.01.2023г. на территории Мурашинского лесничества заключено 15 договоров аренды лесных участков для заготовки древесины на площади 114,0 тыс. га или 41,3 % от общей площади лесов, расположенных на территории Мурашинского лесничества.</w:t>
      </w:r>
    </w:p>
    <w:p w:rsidR="00232B17" w:rsidRPr="00232B17" w:rsidRDefault="00232B17" w:rsidP="00232B17">
      <w:pPr>
        <w:ind w:right="20" w:firstLine="709"/>
        <w:jc w:val="both"/>
        <w:rPr>
          <w:spacing w:val="2"/>
          <w:sz w:val="24"/>
          <w:szCs w:val="24"/>
        </w:rPr>
      </w:pPr>
    </w:p>
    <w:p w:rsidR="00232B17" w:rsidRPr="00232B17" w:rsidRDefault="00232B17" w:rsidP="00232B17">
      <w:pPr>
        <w:ind w:firstLine="709"/>
        <w:jc w:val="both"/>
        <w:rPr>
          <w:sz w:val="24"/>
          <w:szCs w:val="24"/>
        </w:rPr>
      </w:pPr>
      <w:r w:rsidRPr="00232B17">
        <w:rPr>
          <w:sz w:val="24"/>
          <w:szCs w:val="24"/>
        </w:rPr>
        <w:t>Договоры аренды заключены со следующими арендаторами:</w:t>
      </w:r>
    </w:p>
    <w:p w:rsidR="00232B17" w:rsidRPr="00232B17" w:rsidRDefault="00232B17" w:rsidP="00232B17">
      <w:pPr>
        <w:ind w:firstLine="709"/>
        <w:jc w:val="both"/>
        <w:rPr>
          <w:sz w:val="24"/>
          <w:szCs w:val="24"/>
        </w:rPr>
      </w:pPr>
    </w:p>
    <w:tbl>
      <w:tblPr>
        <w:tblW w:w="530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215"/>
        <w:gridCol w:w="1973"/>
        <w:gridCol w:w="1212"/>
        <w:gridCol w:w="1839"/>
        <w:gridCol w:w="1220"/>
        <w:gridCol w:w="1355"/>
      </w:tblGrid>
      <w:tr w:rsidR="00232B17" w:rsidRPr="00232B17" w:rsidTr="00797D33">
        <w:trPr>
          <w:tblHeader/>
        </w:trPr>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84" w:firstLine="142"/>
              <w:jc w:val="center"/>
              <w:rPr>
                <w:sz w:val="24"/>
                <w:szCs w:val="24"/>
              </w:rPr>
            </w:pPr>
            <w:r w:rsidRPr="00232B17">
              <w:rPr>
                <w:sz w:val="24"/>
                <w:szCs w:val="24"/>
              </w:rPr>
              <w:t>№</w:t>
            </w:r>
          </w:p>
          <w:p w:rsidR="00232B17" w:rsidRPr="00232B17" w:rsidRDefault="00232B17" w:rsidP="00232B17">
            <w:pPr>
              <w:ind w:left="-284" w:firstLine="142"/>
              <w:jc w:val="center"/>
              <w:rPr>
                <w:sz w:val="24"/>
                <w:szCs w:val="24"/>
              </w:rPr>
            </w:pPr>
            <w:r w:rsidRPr="00232B17">
              <w:rPr>
                <w:sz w:val="24"/>
                <w:szCs w:val="24"/>
              </w:rPr>
              <w:t>договора</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142" w:firstLine="142"/>
              <w:jc w:val="center"/>
              <w:rPr>
                <w:sz w:val="24"/>
                <w:szCs w:val="24"/>
              </w:rPr>
            </w:pPr>
            <w:r w:rsidRPr="00232B17">
              <w:rPr>
                <w:sz w:val="24"/>
                <w:szCs w:val="24"/>
              </w:rPr>
              <w:t>дата</w:t>
            </w:r>
          </w:p>
          <w:p w:rsidR="00232B17" w:rsidRPr="00232B17" w:rsidRDefault="00232B17" w:rsidP="00232B17">
            <w:pPr>
              <w:ind w:left="-142" w:firstLine="142"/>
              <w:jc w:val="center"/>
              <w:rPr>
                <w:sz w:val="24"/>
                <w:szCs w:val="24"/>
              </w:rPr>
            </w:pPr>
            <w:r w:rsidRPr="00232B17">
              <w:rPr>
                <w:sz w:val="24"/>
                <w:szCs w:val="24"/>
              </w:rPr>
              <w:t>договора</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142" w:firstLine="142"/>
              <w:jc w:val="center"/>
              <w:rPr>
                <w:sz w:val="24"/>
                <w:szCs w:val="24"/>
              </w:rPr>
            </w:pPr>
            <w:r w:rsidRPr="00232B17">
              <w:rPr>
                <w:sz w:val="24"/>
                <w:szCs w:val="24"/>
              </w:rPr>
              <w:t>Наименование</w:t>
            </w:r>
          </w:p>
          <w:p w:rsidR="00232B17" w:rsidRPr="00232B17" w:rsidRDefault="00232B17" w:rsidP="00232B17">
            <w:pPr>
              <w:ind w:left="-142" w:firstLine="142"/>
              <w:jc w:val="center"/>
              <w:rPr>
                <w:sz w:val="24"/>
                <w:szCs w:val="24"/>
              </w:rPr>
            </w:pPr>
            <w:r w:rsidRPr="00232B17">
              <w:rPr>
                <w:sz w:val="24"/>
                <w:szCs w:val="24"/>
              </w:rPr>
              <w:t>арендатора</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142" w:firstLine="142"/>
              <w:jc w:val="center"/>
              <w:rPr>
                <w:sz w:val="24"/>
                <w:szCs w:val="24"/>
              </w:rPr>
            </w:pPr>
            <w:r w:rsidRPr="00232B17">
              <w:rPr>
                <w:sz w:val="24"/>
                <w:szCs w:val="24"/>
              </w:rPr>
              <w:t>Площадь, га</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Установленный ежегодный объем, тыс. куб. м</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firstLine="142"/>
              <w:jc w:val="center"/>
              <w:rPr>
                <w:sz w:val="24"/>
                <w:szCs w:val="24"/>
              </w:rPr>
            </w:pPr>
            <w:r w:rsidRPr="00232B17">
              <w:rPr>
                <w:sz w:val="24"/>
                <w:szCs w:val="24"/>
              </w:rPr>
              <w:t>Факт заготовки в 2022 году,</w:t>
            </w:r>
          </w:p>
          <w:p w:rsidR="00232B17" w:rsidRPr="00232B17" w:rsidRDefault="00232B17" w:rsidP="00232B17">
            <w:pPr>
              <w:ind w:firstLine="142"/>
              <w:jc w:val="center"/>
              <w:rPr>
                <w:sz w:val="24"/>
                <w:szCs w:val="24"/>
              </w:rPr>
            </w:pPr>
            <w:r w:rsidRPr="00232B17">
              <w:rPr>
                <w:sz w:val="24"/>
                <w:szCs w:val="24"/>
              </w:rPr>
              <w:t>тыс. куб. м</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firstLine="142"/>
              <w:jc w:val="center"/>
              <w:rPr>
                <w:sz w:val="24"/>
                <w:szCs w:val="24"/>
              </w:rPr>
            </w:pPr>
            <w:r w:rsidRPr="00232B17">
              <w:rPr>
                <w:sz w:val="24"/>
                <w:szCs w:val="24"/>
              </w:rPr>
              <w:t>Освоено в 2022 году,</w:t>
            </w:r>
          </w:p>
          <w:p w:rsidR="00232B17" w:rsidRPr="00232B17" w:rsidRDefault="00232B17" w:rsidP="00232B17">
            <w:pPr>
              <w:ind w:firstLine="142"/>
              <w:jc w:val="center"/>
              <w:rPr>
                <w:sz w:val="24"/>
                <w:szCs w:val="24"/>
              </w:rPr>
            </w:pPr>
            <w:r w:rsidRPr="00232B17">
              <w:rPr>
                <w:sz w:val="24"/>
                <w:szCs w:val="24"/>
              </w:rPr>
              <w:t>%</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16-40</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13.05.13г.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ИП Курбатов Н.С.</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2620</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7,347</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8,425</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114,67</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16-36</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24.08.10г.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ООО МЛГ Исток</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13808</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17,967</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8,930</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49,70</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16-27</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25.09.08г.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ООО Триал</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6208</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17,219</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11,143</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64,71</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16-37</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24.08.10г.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ООО МЛГ Исток</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3688</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9,040</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7,310</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80,86</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16-31</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20.08.10г.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ООО Джокер</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3892</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12,343</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12,333</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100</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16-18</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18.07.08г.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ООО Молома-лес</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2007</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4,730</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4,729</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100</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16-26</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01.10.08г.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МУП Староверческое ТЗП</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10932</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44,150</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32,984</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74,70</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lastRenderedPageBreak/>
              <w:t>16-32</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20.08.10г.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ИП Мезенцев Ю.М.</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2178</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5,8649</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5,749</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98,02</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16-24</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11.07.08г.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ИП Мезенцев Ю.М.</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3214</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7,110</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6,486</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91,22</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16-33</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20.08.10г.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ООО ЛЗК Лунвож</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3940</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12,053</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31,61287</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262,28</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16-34</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20.08.10г.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ООО ЛЗК Лунвож</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9724</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30,733</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37,15612</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120,90</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16-39</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10.11.11г.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ООО Вавилон</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4626</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9,460</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4,085</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43,18</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16-22</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10.07.08г.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ОАО Майсклес</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28647</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120,008</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33,823</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28,18</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16-35</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20.08.10г.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ООО Леском</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5809</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15,5981</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9,990</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64,04</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16-20</w:t>
            </w: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142" w:right="-108" w:firstLine="142"/>
              <w:jc w:val="center"/>
              <w:rPr>
                <w:sz w:val="24"/>
                <w:szCs w:val="24"/>
              </w:rPr>
            </w:pPr>
            <w:r w:rsidRPr="00232B17">
              <w:rPr>
                <w:sz w:val="24"/>
                <w:szCs w:val="24"/>
              </w:rPr>
              <w:t>14.04.08г.</w:t>
            </w: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rPr>
                <w:sz w:val="24"/>
                <w:szCs w:val="24"/>
              </w:rPr>
            </w:pPr>
            <w:r w:rsidRPr="00232B17">
              <w:rPr>
                <w:sz w:val="24"/>
                <w:szCs w:val="24"/>
              </w:rPr>
              <w:t>ООО компания ТЕОН</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12732</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jc w:val="center"/>
              <w:rPr>
                <w:sz w:val="24"/>
                <w:szCs w:val="24"/>
              </w:rPr>
            </w:pPr>
            <w:r w:rsidRPr="00232B17">
              <w:rPr>
                <w:sz w:val="24"/>
                <w:szCs w:val="24"/>
              </w:rPr>
              <w:t>19,7404</w:t>
            </w:r>
          </w:p>
        </w:tc>
        <w:tc>
          <w:tcPr>
            <w:tcW w:w="622"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16,0237</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r w:rsidRPr="00232B17">
              <w:rPr>
                <w:sz w:val="24"/>
                <w:szCs w:val="24"/>
              </w:rPr>
              <w:t>81,17</w:t>
            </w:r>
          </w:p>
        </w:tc>
      </w:tr>
      <w:tr w:rsidR="00232B17" w:rsidRPr="00232B17" w:rsidTr="00797D33">
        <w:tc>
          <w:tcPr>
            <w:tcW w:w="604"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142" w:right="-108" w:firstLine="142"/>
              <w:jc w:val="center"/>
              <w:rPr>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142" w:right="-108" w:firstLine="142"/>
              <w:jc w:val="center"/>
              <w:rPr>
                <w:sz w:val="24"/>
                <w:szCs w:val="24"/>
              </w:rPr>
            </w:pPr>
          </w:p>
        </w:tc>
        <w:tc>
          <w:tcPr>
            <w:tcW w:w="1048"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34" w:right="-108"/>
              <w:jc w:val="center"/>
              <w:rPr>
                <w:sz w:val="24"/>
                <w:szCs w:val="24"/>
              </w:rPr>
            </w:pP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p>
        </w:tc>
        <w:tc>
          <w:tcPr>
            <w:tcW w:w="622" w:type="pct"/>
            <w:tcBorders>
              <w:top w:val="single" w:sz="4" w:space="0" w:color="auto"/>
              <w:left w:val="single" w:sz="4" w:space="0" w:color="auto"/>
              <w:bottom w:val="single" w:sz="4" w:space="0" w:color="auto"/>
              <w:right w:val="single" w:sz="4" w:space="0" w:color="auto"/>
            </w:tcBorders>
          </w:tcPr>
          <w:p w:rsidR="00232B17" w:rsidRPr="00232B17" w:rsidRDefault="00232B17" w:rsidP="00232B17">
            <w:pPr>
              <w:ind w:left="-249" w:right="-108" w:firstLine="142"/>
              <w:jc w:val="center"/>
              <w:rPr>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sz w:val="24"/>
                <w:szCs w:val="24"/>
              </w:rPr>
            </w:pPr>
          </w:p>
        </w:tc>
      </w:tr>
      <w:tr w:rsidR="00232B17" w:rsidRPr="00232B17" w:rsidTr="00797D33">
        <w:tc>
          <w:tcPr>
            <w:tcW w:w="2207" w:type="pct"/>
            <w:gridSpan w:val="3"/>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34" w:right="-108"/>
              <w:jc w:val="center"/>
              <w:rPr>
                <w:b/>
                <w:sz w:val="24"/>
                <w:szCs w:val="24"/>
              </w:rPr>
            </w:pPr>
            <w:r w:rsidRPr="00232B17">
              <w:rPr>
                <w:b/>
                <w:sz w:val="24"/>
                <w:szCs w:val="24"/>
              </w:rPr>
              <w:t>Итого</w:t>
            </w:r>
          </w:p>
        </w:tc>
        <w:tc>
          <w:tcPr>
            <w:tcW w:w="55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b/>
                <w:sz w:val="24"/>
                <w:szCs w:val="24"/>
              </w:rPr>
            </w:pPr>
            <w:r w:rsidRPr="00232B17">
              <w:rPr>
                <w:b/>
                <w:sz w:val="24"/>
                <w:szCs w:val="24"/>
              </w:rPr>
              <w:t>114025</w:t>
            </w:r>
          </w:p>
        </w:tc>
        <w:tc>
          <w:tcPr>
            <w:tcW w:w="835"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b/>
                <w:sz w:val="24"/>
                <w:szCs w:val="24"/>
              </w:rPr>
            </w:pPr>
            <w:r w:rsidRPr="00232B17">
              <w:rPr>
                <w:b/>
                <w:sz w:val="24"/>
                <w:szCs w:val="24"/>
              </w:rPr>
              <w:t>333,3634</w:t>
            </w:r>
          </w:p>
        </w:tc>
        <w:tc>
          <w:tcPr>
            <w:tcW w:w="622" w:type="pct"/>
            <w:tcBorders>
              <w:top w:val="single" w:sz="4" w:space="0" w:color="auto"/>
              <w:left w:val="single" w:sz="4" w:space="0" w:color="auto"/>
              <w:bottom w:val="single" w:sz="4" w:space="0" w:color="auto"/>
              <w:right w:val="single" w:sz="4" w:space="0" w:color="auto"/>
            </w:tcBorders>
          </w:tcPr>
          <w:p w:rsidR="00232B17" w:rsidRPr="00232B17" w:rsidRDefault="00232B17" w:rsidP="00232B17">
            <w:pPr>
              <w:ind w:left="-249" w:right="-108" w:firstLine="142"/>
              <w:jc w:val="center"/>
              <w:rPr>
                <w:b/>
                <w:sz w:val="24"/>
                <w:szCs w:val="24"/>
              </w:rPr>
            </w:pPr>
            <w:r w:rsidRPr="00232B17">
              <w:rPr>
                <w:b/>
                <w:sz w:val="24"/>
                <w:szCs w:val="24"/>
              </w:rPr>
              <w:t>230,77969</w:t>
            </w:r>
          </w:p>
        </w:tc>
        <w:tc>
          <w:tcPr>
            <w:tcW w:w="783" w:type="pct"/>
            <w:tcBorders>
              <w:top w:val="single" w:sz="4" w:space="0" w:color="auto"/>
              <w:left w:val="single" w:sz="4" w:space="0" w:color="auto"/>
              <w:bottom w:val="single" w:sz="4" w:space="0" w:color="auto"/>
              <w:right w:val="single" w:sz="4" w:space="0" w:color="auto"/>
            </w:tcBorders>
            <w:vAlign w:val="center"/>
          </w:tcPr>
          <w:p w:rsidR="00232B17" w:rsidRPr="00232B17" w:rsidRDefault="00232B17" w:rsidP="00232B17">
            <w:pPr>
              <w:ind w:left="-249" w:right="-108" w:firstLine="142"/>
              <w:jc w:val="center"/>
              <w:rPr>
                <w:b/>
                <w:sz w:val="24"/>
                <w:szCs w:val="24"/>
              </w:rPr>
            </w:pPr>
            <w:r w:rsidRPr="00232B17">
              <w:rPr>
                <w:b/>
                <w:sz w:val="24"/>
                <w:szCs w:val="24"/>
              </w:rPr>
              <w:t>69,22</w:t>
            </w:r>
          </w:p>
        </w:tc>
      </w:tr>
    </w:tbl>
    <w:p w:rsidR="00232B17" w:rsidRPr="00232B17" w:rsidRDefault="00232B17" w:rsidP="00232B17">
      <w:pPr>
        <w:tabs>
          <w:tab w:val="left" w:pos="3684"/>
        </w:tabs>
        <w:jc w:val="both"/>
        <w:rPr>
          <w:sz w:val="24"/>
          <w:szCs w:val="24"/>
        </w:rPr>
      </w:pPr>
      <w:r w:rsidRPr="00232B17">
        <w:rPr>
          <w:sz w:val="24"/>
          <w:szCs w:val="24"/>
          <w:u w:val="single"/>
        </w:rPr>
        <w:t>Примечание</w:t>
      </w:r>
      <w:r w:rsidRPr="00232B17">
        <w:rPr>
          <w:sz w:val="24"/>
          <w:szCs w:val="24"/>
        </w:rPr>
        <w:t>: объем заготовки древесины с предоставленной отсрочкой за предыдущий год и предоставленным недоиспользованным объемом за три года</w:t>
      </w:r>
    </w:p>
    <w:p w:rsidR="00232B17" w:rsidRPr="00232B17" w:rsidRDefault="00232B17" w:rsidP="00232B17">
      <w:pPr>
        <w:ind w:firstLine="709"/>
        <w:jc w:val="both"/>
        <w:rPr>
          <w:sz w:val="24"/>
          <w:szCs w:val="24"/>
        </w:rPr>
      </w:pPr>
    </w:p>
    <w:p w:rsidR="00232B17" w:rsidRPr="00232B17" w:rsidRDefault="00232B17" w:rsidP="00232B17">
      <w:pPr>
        <w:ind w:left="-567" w:firstLine="709"/>
        <w:jc w:val="both"/>
        <w:rPr>
          <w:sz w:val="24"/>
          <w:szCs w:val="24"/>
        </w:rPr>
      </w:pPr>
      <w:r w:rsidRPr="00232B17">
        <w:rPr>
          <w:sz w:val="24"/>
          <w:szCs w:val="24"/>
        </w:rPr>
        <w:t>На территории Мурашинского лесничества заключены 5 договоров аренды лесных участков для реализации приоритетных инвестиционных проектов в области освоения лесов.</w:t>
      </w:r>
    </w:p>
    <w:p w:rsidR="00232B17" w:rsidRPr="00232B17" w:rsidRDefault="00232B17" w:rsidP="00232B17">
      <w:pPr>
        <w:ind w:left="-567" w:firstLine="709"/>
        <w:jc w:val="both"/>
        <w:rPr>
          <w:sz w:val="24"/>
          <w:szCs w:val="24"/>
        </w:rPr>
      </w:pPr>
      <w:r w:rsidRPr="00232B17">
        <w:rPr>
          <w:sz w:val="24"/>
          <w:szCs w:val="24"/>
        </w:rPr>
        <w:t>Освоение установленного ежегодного объема заготовки древесины на лесных участках, предоставленных в аренду для реализации инвестиционных проектов, следующее:</w:t>
      </w:r>
    </w:p>
    <w:p w:rsidR="00232B17" w:rsidRPr="00232B17" w:rsidRDefault="00232B17" w:rsidP="00232B17">
      <w:pPr>
        <w:ind w:firstLine="851"/>
        <w:jc w:val="both"/>
        <w:rPr>
          <w:sz w:val="24"/>
          <w:szCs w:val="24"/>
        </w:rPr>
      </w:pPr>
    </w:p>
    <w:tbl>
      <w:tblPr>
        <w:tblW w:w="10206" w:type="dxa"/>
        <w:tblInd w:w="-572" w:type="dxa"/>
        <w:tblLayout w:type="fixed"/>
        <w:tblLook w:val="0000" w:firstRow="0" w:lastRow="0" w:firstColumn="0" w:lastColumn="0" w:noHBand="0" w:noVBand="0"/>
      </w:tblPr>
      <w:tblGrid>
        <w:gridCol w:w="822"/>
        <w:gridCol w:w="2439"/>
        <w:gridCol w:w="1417"/>
        <w:gridCol w:w="1843"/>
        <w:gridCol w:w="1984"/>
        <w:gridCol w:w="1701"/>
      </w:tblGrid>
      <w:tr w:rsidR="00232B17" w:rsidRPr="00232B17" w:rsidTr="00797D33">
        <w:trPr>
          <w:cantSplit/>
          <w:trHeight w:val="1550"/>
          <w:tblHeader/>
        </w:trPr>
        <w:tc>
          <w:tcPr>
            <w:tcW w:w="822"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 дого-вора</w:t>
            </w:r>
          </w:p>
        </w:tc>
        <w:tc>
          <w:tcPr>
            <w:tcW w:w="2439"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Наименование арендатора</w:t>
            </w:r>
          </w:p>
        </w:tc>
        <w:tc>
          <w:tcPr>
            <w:tcW w:w="1417"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Площадь,</w:t>
            </w:r>
          </w:p>
          <w:p w:rsidR="00232B17" w:rsidRPr="00232B17" w:rsidRDefault="00232B17" w:rsidP="00232B17">
            <w:pPr>
              <w:jc w:val="center"/>
              <w:rPr>
                <w:sz w:val="24"/>
                <w:szCs w:val="24"/>
              </w:rPr>
            </w:pPr>
            <w:r w:rsidRPr="00232B17">
              <w:rPr>
                <w:sz w:val="24"/>
                <w:szCs w:val="24"/>
              </w:rPr>
              <w:t>тыс. га</w:t>
            </w:r>
          </w:p>
        </w:tc>
        <w:tc>
          <w:tcPr>
            <w:tcW w:w="1843"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Установленный ежегодный объем, тыс.куб.м</w:t>
            </w:r>
          </w:p>
        </w:tc>
        <w:tc>
          <w:tcPr>
            <w:tcW w:w="1984" w:type="dxa"/>
            <w:tcBorders>
              <w:top w:val="single" w:sz="4" w:space="0" w:color="000000"/>
              <w:left w:val="single" w:sz="4" w:space="0" w:color="000000"/>
              <w:right w:val="single" w:sz="4" w:space="0" w:color="000000"/>
            </w:tcBorders>
            <w:shd w:val="clear" w:color="auto" w:fill="auto"/>
            <w:vAlign w:val="center"/>
          </w:tcPr>
          <w:p w:rsidR="00232B17" w:rsidRPr="00232B17" w:rsidRDefault="00232B17" w:rsidP="00232B17">
            <w:pPr>
              <w:ind w:firstLine="142"/>
              <w:jc w:val="center"/>
              <w:rPr>
                <w:sz w:val="24"/>
                <w:szCs w:val="24"/>
              </w:rPr>
            </w:pPr>
            <w:r w:rsidRPr="00232B17">
              <w:rPr>
                <w:sz w:val="24"/>
                <w:szCs w:val="24"/>
              </w:rPr>
              <w:t>Факт заготовки в 2022 году,</w:t>
            </w:r>
          </w:p>
          <w:p w:rsidR="00232B17" w:rsidRPr="00232B17" w:rsidRDefault="00232B17" w:rsidP="00232B17">
            <w:pPr>
              <w:jc w:val="center"/>
              <w:rPr>
                <w:sz w:val="24"/>
                <w:szCs w:val="24"/>
              </w:rPr>
            </w:pPr>
            <w:r w:rsidRPr="00232B17">
              <w:rPr>
                <w:sz w:val="24"/>
                <w:szCs w:val="24"/>
              </w:rPr>
              <w:t>тыс. куб. м</w:t>
            </w:r>
          </w:p>
        </w:tc>
        <w:tc>
          <w:tcPr>
            <w:tcW w:w="1701" w:type="dxa"/>
            <w:tcBorders>
              <w:top w:val="single" w:sz="4" w:space="0" w:color="000000"/>
              <w:left w:val="single" w:sz="4" w:space="0" w:color="000000"/>
              <w:right w:val="single" w:sz="4" w:space="0" w:color="000000"/>
            </w:tcBorders>
          </w:tcPr>
          <w:p w:rsidR="00232B17" w:rsidRPr="00232B17" w:rsidRDefault="00232B17" w:rsidP="00232B17">
            <w:pPr>
              <w:ind w:firstLine="142"/>
              <w:jc w:val="center"/>
              <w:rPr>
                <w:sz w:val="24"/>
                <w:szCs w:val="24"/>
              </w:rPr>
            </w:pPr>
          </w:p>
          <w:p w:rsidR="00232B17" w:rsidRPr="00232B17" w:rsidRDefault="00232B17" w:rsidP="00232B17">
            <w:pPr>
              <w:ind w:firstLine="142"/>
              <w:jc w:val="center"/>
              <w:rPr>
                <w:sz w:val="24"/>
                <w:szCs w:val="24"/>
              </w:rPr>
            </w:pPr>
            <w:r w:rsidRPr="00232B17">
              <w:rPr>
                <w:sz w:val="24"/>
                <w:szCs w:val="24"/>
              </w:rPr>
              <w:t>Освоено</w:t>
            </w:r>
          </w:p>
          <w:p w:rsidR="00232B17" w:rsidRPr="00232B17" w:rsidRDefault="00232B17" w:rsidP="00232B17">
            <w:pPr>
              <w:ind w:firstLine="142"/>
              <w:jc w:val="center"/>
              <w:rPr>
                <w:sz w:val="24"/>
                <w:szCs w:val="24"/>
              </w:rPr>
            </w:pPr>
            <w:r w:rsidRPr="00232B17">
              <w:rPr>
                <w:sz w:val="24"/>
                <w:szCs w:val="24"/>
              </w:rPr>
              <w:t>в 2022 году,</w:t>
            </w:r>
          </w:p>
          <w:p w:rsidR="00232B17" w:rsidRPr="00232B17" w:rsidRDefault="00232B17" w:rsidP="00232B17">
            <w:pPr>
              <w:jc w:val="center"/>
              <w:rPr>
                <w:sz w:val="24"/>
                <w:szCs w:val="24"/>
              </w:rPr>
            </w:pPr>
            <w:r w:rsidRPr="00232B17">
              <w:rPr>
                <w:sz w:val="24"/>
                <w:szCs w:val="24"/>
              </w:rPr>
              <w:t>%</w:t>
            </w:r>
          </w:p>
        </w:tc>
      </w:tr>
      <w:tr w:rsidR="00232B17" w:rsidRPr="00232B17" w:rsidTr="00797D33">
        <w:tc>
          <w:tcPr>
            <w:tcW w:w="822"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16-41</w:t>
            </w:r>
          </w:p>
        </w:tc>
        <w:tc>
          <w:tcPr>
            <w:tcW w:w="2439"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ООО ПКП «Алмис»</w:t>
            </w:r>
          </w:p>
        </w:tc>
        <w:tc>
          <w:tcPr>
            <w:tcW w:w="1417"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2,963</w:t>
            </w:r>
          </w:p>
        </w:tc>
        <w:tc>
          <w:tcPr>
            <w:tcW w:w="1843"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2,736</w:t>
            </w:r>
          </w:p>
        </w:tc>
        <w:tc>
          <w:tcPr>
            <w:tcW w:w="1984" w:type="dxa"/>
            <w:tcBorders>
              <w:top w:val="single" w:sz="4" w:space="0" w:color="000000"/>
              <w:left w:val="single" w:sz="4" w:space="0" w:color="auto"/>
              <w:bottom w:val="single" w:sz="4" w:space="0" w:color="000000"/>
              <w:right w:val="single" w:sz="4" w:space="0" w:color="auto"/>
            </w:tcBorders>
            <w:shd w:val="clear" w:color="auto" w:fill="auto"/>
            <w:vAlign w:val="center"/>
          </w:tcPr>
          <w:p w:rsidR="00232B17" w:rsidRPr="00232B17" w:rsidRDefault="00232B17" w:rsidP="00232B17">
            <w:pPr>
              <w:jc w:val="center"/>
              <w:rPr>
                <w:sz w:val="24"/>
                <w:szCs w:val="24"/>
              </w:rPr>
            </w:pPr>
            <w:r w:rsidRPr="00232B17">
              <w:rPr>
                <w:sz w:val="24"/>
                <w:szCs w:val="24"/>
              </w:rPr>
              <w:t>2,711</w:t>
            </w:r>
          </w:p>
        </w:tc>
        <w:tc>
          <w:tcPr>
            <w:tcW w:w="1701" w:type="dxa"/>
            <w:tcBorders>
              <w:top w:val="single" w:sz="4" w:space="0" w:color="000000"/>
              <w:left w:val="single" w:sz="4" w:space="0" w:color="auto"/>
              <w:bottom w:val="single" w:sz="4" w:space="0" w:color="000000"/>
              <w:right w:val="single" w:sz="4" w:space="0" w:color="auto"/>
            </w:tcBorders>
          </w:tcPr>
          <w:p w:rsidR="00232B17" w:rsidRPr="00232B17" w:rsidRDefault="00232B17" w:rsidP="00232B17">
            <w:pPr>
              <w:jc w:val="center"/>
              <w:rPr>
                <w:sz w:val="24"/>
                <w:szCs w:val="24"/>
              </w:rPr>
            </w:pPr>
            <w:r w:rsidRPr="00232B17">
              <w:rPr>
                <w:sz w:val="24"/>
                <w:szCs w:val="24"/>
              </w:rPr>
              <w:t>99,09</w:t>
            </w:r>
          </w:p>
        </w:tc>
      </w:tr>
      <w:tr w:rsidR="00232B17" w:rsidRPr="00232B17" w:rsidTr="00797D33">
        <w:tc>
          <w:tcPr>
            <w:tcW w:w="822"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16-42</w:t>
            </w:r>
          </w:p>
        </w:tc>
        <w:tc>
          <w:tcPr>
            <w:tcW w:w="2439"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ООО ПКП «Алмис»</w:t>
            </w:r>
          </w:p>
        </w:tc>
        <w:tc>
          <w:tcPr>
            <w:tcW w:w="1417"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3,587</w:t>
            </w:r>
          </w:p>
        </w:tc>
        <w:tc>
          <w:tcPr>
            <w:tcW w:w="1843"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6,316</w:t>
            </w:r>
          </w:p>
        </w:tc>
        <w:tc>
          <w:tcPr>
            <w:tcW w:w="1984" w:type="dxa"/>
            <w:tcBorders>
              <w:top w:val="single" w:sz="4" w:space="0" w:color="000000"/>
              <w:left w:val="single" w:sz="4" w:space="0" w:color="auto"/>
              <w:bottom w:val="single" w:sz="4" w:space="0" w:color="000000"/>
              <w:right w:val="single" w:sz="4" w:space="0" w:color="auto"/>
            </w:tcBorders>
            <w:shd w:val="clear" w:color="auto" w:fill="auto"/>
            <w:vAlign w:val="center"/>
          </w:tcPr>
          <w:p w:rsidR="00232B17" w:rsidRPr="00232B17" w:rsidRDefault="00232B17" w:rsidP="00232B17">
            <w:pPr>
              <w:jc w:val="center"/>
              <w:rPr>
                <w:sz w:val="24"/>
                <w:szCs w:val="24"/>
              </w:rPr>
            </w:pPr>
            <w:r w:rsidRPr="00232B17">
              <w:rPr>
                <w:sz w:val="24"/>
                <w:szCs w:val="24"/>
              </w:rPr>
              <w:t>6,266</w:t>
            </w:r>
          </w:p>
        </w:tc>
        <w:tc>
          <w:tcPr>
            <w:tcW w:w="1701" w:type="dxa"/>
            <w:tcBorders>
              <w:top w:val="single" w:sz="4" w:space="0" w:color="000000"/>
              <w:left w:val="single" w:sz="4" w:space="0" w:color="auto"/>
              <w:bottom w:val="single" w:sz="4" w:space="0" w:color="000000"/>
              <w:right w:val="single" w:sz="4" w:space="0" w:color="auto"/>
            </w:tcBorders>
          </w:tcPr>
          <w:p w:rsidR="00232B17" w:rsidRPr="00232B17" w:rsidRDefault="00232B17" w:rsidP="00232B17">
            <w:pPr>
              <w:jc w:val="center"/>
              <w:rPr>
                <w:sz w:val="24"/>
                <w:szCs w:val="24"/>
              </w:rPr>
            </w:pPr>
            <w:r w:rsidRPr="00232B17">
              <w:rPr>
                <w:sz w:val="24"/>
                <w:szCs w:val="24"/>
              </w:rPr>
              <w:t>99,21</w:t>
            </w:r>
          </w:p>
        </w:tc>
      </w:tr>
      <w:tr w:rsidR="00232B17" w:rsidRPr="00232B17" w:rsidTr="00797D33">
        <w:tc>
          <w:tcPr>
            <w:tcW w:w="822"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16-44</w:t>
            </w:r>
          </w:p>
        </w:tc>
        <w:tc>
          <w:tcPr>
            <w:tcW w:w="2439"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ООО «Партнёр»</w:t>
            </w:r>
          </w:p>
        </w:tc>
        <w:tc>
          <w:tcPr>
            <w:tcW w:w="1417"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20,208</w:t>
            </w:r>
          </w:p>
        </w:tc>
        <w:tc>
          <w:tcPr>
            <w:tcW w:w="1843"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24,126</w:t>
            </w:r>
          </w:p>
        </w:tc>
        <w:tc>
          <w:tcPr>
            <w:tcW w:w="1984" w:type="dxa"/>
            <w:tcBorders>
              <w:top w:val="single" w:sz="4" w:space="0" w:color="000000"/>
              <w:left w:val="single" w:sz="4" w:space="0" w:color="auto"/>
              <w:bottom w:val="single" w:sz="4" w:space="0" w:color="000000"/>
              <w:right w:val="single" w:sz="4" w:space="0" w:color="auto"/>
            </w:tcBorders>
            <w:shd w:val="clear" w:color="auto" w:fill="auto"/>
            <w:vAlign w:val="center"/>
          </w:tcPr>
          <w:p w:rsidR="00232B17" w:rsidRPr="00232B17" w:rsidRDefault="00232B17" w:rsidP="00232B17">
            <w:pPr>
              <w:jc w:val="center"/>
              <w:rPr>
                <w:sz w:val="24"/>
                <w:szCs w:val="24"/>
              </w:rPr>
            </w:pPr>
            <w:r w:rsidRPr="00232B17">
              <w:rPr>
                <w:sz w:val="24"/>
                <w:szCs w:val="24"/>
              </w:rPr>
              <w:t>25,436</w:t>
            </w:r>
          </w:p>
        </w:tc>
        <w:tc>
          <w:tcPr>
            <w:tcW w:w="1701" w:type="dxa"/>
            <w:tcBorders>
              <w:top w:val="single" w:sz="4" w:space="0" w:color="000000"/>
              <w:left w:val="single" w:sz="4" w:space="0" w:color="auto"/>
              <w:bottom w:val="single" w:sz="4" w:space="0" w:color="000000"/>
              <w:right w:val="single" w:sz="4" w:space="0" w:color="auto"/>
            </w:tcBorders>
          </w:tcPr>
          <w:p w:rsidR="00232B17" w:rsidRPr="00232B17" w:rsidRDefault="00232B17" w:rsidP="00232B17">
            <w:pPr>
              <w:jc w:val="center"/>
              <w:rPr>
                <w:sz w:val="24"/>
                <w:szCs w:val="24"/>
              </w:rPr>
            </w:pPr>
            <w:r w:rsidRPr="00232B17">
              <w:rPr>
                <w:sz w:val="24"/>
                <w:szCs w:val="24"/>
              </w:rPr>
              <w:t>105,43</w:t>
            </w:r>
          </w:p>
        </w:tc>
      </w:tr>
      <w:tr w:rsidR="00232B17" w:rsidRPr="00232B17" w:rsidTr="00797D33">
        <w:tc>
          <w:tcPr>
            <w:tcW w:w="822"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16-46</w:t>
            </w:r>
          </w:p>
        </w:tc>
        <w:tc>
          <w:tcPr>
            <w:tcW w:w="2439"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ООО «Партнёр»</w:t>
            </w:r>
          </w:p>
        </w:tc>
        <w:tc>
          <w:tcPr>
            <w:tcW w:w="1417"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6,603</w:t>
            </w:r>
          </w:p>
        </w:tc>
        <w:tc>
          <w:tcPr>
            <w:tcW w:w="1843"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16,992</w:t>
            </w:r>
          </w:p>
        </w:tc>
        <w:tc>
          <w:tcPr>
            <w:tcW w:w="1984" w:type="dxa"/>
            <w:tcBorders>
              <w:top w:val="single" w:sz="4" w:space="0" w:color="000000"/>
              <w:left w:val="single" w:sz="4" w:space="0" w:color="auto"/>
              <w:bottom w:val="single" w:sz="4" w:space="0" w:color="000000"/>
              <w:right w:val="single" w:sz="4" w:space="0" w:color="auto"/>
            </w:tcBorders>
            <w:shd w:val="clear" w:color="auto" w:fill="auto"/>
            <w:vAlign w:val="center"/>
          </w:tcPr>
          <w:p w:rsidR="00232B17" w:rsidRPr="00232B17" w:rsidRDefault="00232B17" w:rsidP="00232B17">
            <w:pPr>
              <w:jc w:val="center"/>
              <w:rPr>
                <w:sz w:val="24"/>
                <w:szCs w:val="24"/>
              </w:rPr>
            </w:pPr>
            <w:r w:rsidRPr="00232B17">
              <w:rPr>
                <w:sz w:val="24"/>
                <w:szCs w:val="24"/>
              </w:rPr>
              <w:t>15,433</w:t>
            </w:r>
          </w:p>
        </w:tc>
        <w:tc>
          <w:tcPr>
            <w:tcW w:w="1701" w:type="dxa"/>
            <w:tcBorders>
              <w:top w:val="single" w:sz="4" w:space="0" w:color="000000"/>
              <w:left w:val="single" w:sz="4" w:space="0" w:color="auto"/>
              <w:bottom w:val="single" w:sz="4" w:space="0" w:color="000000"/>
              <w:right w:val="single" w:sz="4" w:space="0" w:color="auto"/>
            </w:tcBorders>
          </w:tcPr>
          <w:p w:rsidR="00232B17" w:rsidRPr="00232B17" w:rsidRDefault="00232B17" w:rsidP="00232B17">
            <w:pPr>
              <w:jc w:val="center"/>
              <w:rPr>
                <w:sz w:val="24"/>
                <w:szCs w:val="24"/>
              </w:rPr>
            </w:pPr>
            <w:r w:rsidRPr="00232B17">
              <w:rPr>
                <w:sz w:val="24"/>
                <w:szCs w:val="24"/>
              </w:rPr>
              <w:t>90,83</w:t>
            </w:r>
          </w:p>
        </w:tc>
      </w:tr>
      <w:tr w:rsidR="00232B17" w:rsidRPr="00232B17" w:rsidTr="00797D33">
        <w:trPr>
          <w:trHeight w:val="968"/>
        </w:trPr>
        <w:tc>
          <w:tcPr>
            <w:tcW w:w="822"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16-47</w:t>
            </w:r>
          </w:p>
        </w:tc>
        <w:tc>
          <w:tcPr>
            <w:tcW w:w="2439"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ООО «Вятский фанерный комбинат»</w:t>
            </w:r>
          </w:p>
        </w:tc>
        <w:tc>
          <w:tcPr>
            <w:tcW w:w="1417"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19,382</w:t>
            </w:r>
          </w:p>
        </w:tc>
        <w:tc>
          <w:tcPr>
            <w:tcW w:w="1843"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48,666</w:t>
            </w:r>
          </w:p>
        </w:tc>
        <w:tc>
          <w:tcPr>
            <w:tcW w:w="1984" w:type="dxa"/>
            <w:tcBorders>
              <w:top w:val="single" w:sz="4" w:space="0" w:color="000000"/>
              <w:left w:val="single" w:sz="4" w:space="0" w:color="auto"/>
              <w:bottom w:val="single" w:sz="4" w:space="0" w:color="000000"/>
              <w:right w:val="single" w:sz="4" w:space="0" w:color="auto"/>
            </w:tcBorders>
            <w:shd w:val="clear" w:color="auto" w:fill="auto"/>
            <w:vAlign w:val="center"/>
          </w:tcPr>
          <w:p w:rsidR="00232B17" w:rsidRPr="00232B17" w:rsidRDefault="00232B17" w:rsidP="00232B17">
            <w:pPr>
              <w:jc w:val="center"/>
              <w:rPr>
                <w:sz w:val="24"/>
                <w:szCs w:val="24"/>
              </w:rPr>
            </w:pPr>
            <w:r w:rsidRPr="00232B17">
              <w:rPr>
                <w:sz w:val="24"/>
                <w:szCs w:val="24"/>
              </w:rPr>
              <w:t>9,5986</w:t>
            </w:r>
          </w:p>
        </w:tc>
        <w:tc>
          <w:tcPr>
            <w:tcW w:w="1701" w:type="dxa"/>
            <w:tcBorders>
              <w:top w:val="single" w:sz="4" w:space="0" w:color="000000"/>
              <w:left w:val="single" w:sz="4" w:space="0" w:color="auto"/>
              <w:bottom w:val="single" w:sz="4" w:space="0" w:color="000000"/>
              <w:right w:val="single" w:sz="4" w:space="0" w:color="auto"/>
            </w:tcBorders>
          </w:tcPr>
          <w:p w:rsidR="00232B17" w:rsidRPr="00232B17" w:rsidRDefault="00232B17" w:rsidP="00232B17">
            <w:pPr>
              <w:jc w:val="center"/>
              <w:rPr>
                <w:sz w:val="24"/>
                <w:szCs w:val="24"/>
              </w:rPr>
            </w:pPr>
          </w:p>
          <w:p w:rsidR="00232B17" w:rsidRPr="00232B17" w:rsidRDefault="00232B17" w:rsidP="00232B17">
            <w:pPr>
              <w:jc w:val="center"/>
              <w:rPr>
                <w:sz w:val="24"/>
                <w:szCs w:val="24"/>
              </w:rPr>
            </w:pPr>
            <w:r w:rsidRPr="00232B17">
              <w:rPr>
                <w:sz w:val="24"/>
                <w:szCs w:val="24"/>
              </w:rPr>
              <w:t>19,72</w:t>
            </w:r>
          </w:p>
        </w:tc>
      </w:tr>
      <w:tr w:rsidR="00232B17" w:rsidRPr="00232B17" w:rsidTr="00797D33">
        <w:tc>
          <w:tcPr>
            <w:tcW w:w="3261" w:type="dxa"/>
            <w:gridSpan w:val="2"/>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r w:rsidRPr="00232B17">
              <w:rPr>
                <w:sz w:val="24"/>
                <w:szCs w:val="24"/>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232B17" w:rsidRPr="00232B17" w:rsidRDefault="00232B17" w:rsidP="00232B17">
            <w:pPr>
              <w:jc w:val="center"/>
              <w:rPr>
                <w:b/>
                <w:sz w:val="24"/>
                <w:szCs w:val="24"/>
              </w:rPr>
            </w:pPr>
            <w:r w:rsidRPr="00232B17">
              <w:rPr>
                <w:b/>
                <w:sz w:val="24"/>
                <w:szCs w:val="24"/>
              </w:rPr>
              <w:t>98,836</w:t>
            </w:r>
          </w:p>
        </w:tc>
        <w:tc>
          <w:tcPr>
            <w:tcW w:w="1984" w:type="dxa"/>
            <w:tcBorders>
              <w:top w:val="single" w:sz="4" w:space="0" w:color="000000"/>
              <w:left w:val="single" w:sz="4" w:space="0" w:color="auto"/>
              <w:bottom w:val="single" w:sz="4" w:space="0" w:color="auto"/>
              <w:right w:val="single" w:sz="4" w:space="0" w:color="auto"/>
            </w:tcBorders>
            <w:shd w:val="clear" w:color="auto" w:fill="auto"/>
            <w:vAlign w:val="center"/>
          </w:tcPr>
          <w:p w:rsidR="00232B17" w:rsidRPr="00232B17" w:rsidRDefault="00232B17" w:rsidP="00232B17">
            <w:pPr>
              <w:jc w:val="center"/>
              <w:rPr>
                <w:b/>
                <w:sz w:val="24"/>
                <w:szCs w:val="24"/>
              </w:rPr>
            </w:pPr>
            <w:r w:rsidRPr="00232B17">
              <w:rPr>
                <w:b/>
                <w:sz w:val="24"/>
                <w:szCs w:val="24"/>
              </w:rPr>
              <w:t>59,4446</w:t>
            </w:r>
          </w:p>
        </w:tc>
        <w:tc>
          <w:tcPr>
            <w:tcW w:w="1701" w:type="dxa"/>
            <w:tcBorders>
              <w:top w:val="single" w:sz="4" w:space="0" w:color="000000"/>
              <w:left w:val="single" w:sz="4" w:space="0" w:color="auto"/>
              <w:bottom w:val="single" w:sz="4" w:space="0" w:color="auto"/>
              <w:right w:val="single" w:sz="4" w:space="0" w:color="auto"/>
            </w:tcBorders>
          </w:tcPr>
          <w:p w:rsidR="00232B17" w:rsidRPr="00232B17" w:rsidRDefault="00232B17" w:rsidP="00232B17">
            <w:pPr>
              <w:jc w:val="center"/>
              <w:rPr>
                <w:b/>
                <w:sz w:val="24"/>
                <w:szCs w:val="24"/>
              </w:rPr>
            </w:pPr>
            <w:r w:rsidRPr="00232B17">
              <w:rPr>
                <w:b/>
                <w:sz w:val="24"/>
                <w:szCs w:val="24"/>
              </w:rPr>
              <w:t>60,14</w:t>
            </w:r>
          </w:p>
        </w:tc>
      </w:tr>
    </w:tbl>
    <w:p w:rsidR="00232B17" w:rsidRPr="00232B17" w:rsidRDefault="00232B17" w:rsidP="00232B17">
      <w:pPr>
        <w:tabs>
          <w:tab w:val="left" w:pos="3684"/>
        </w:tabs>
        <w:jc w:val="both"/>
        <w:rPr>
          <w:sz w:val="24"/>
          <w:szCs w:val="24"/>
        </w:rPr>
      </w:pPr>
      <w:r w:rsidRPr="00232B17">
        <w:rPr>
          <w:sz w:val="24"/>
          <w:szCs w:val="24"/>
          <w:u w:val="single"/>
        </w:rPr>
        <w:t>Примечание</w:t>
      </w:r>
      <w:r w:rsidRPr="00232B17">
        <w:rPr>
          <w:sz w:val="24"/>
          <w:szCs w:val="24"/>
        </w:rPr>
        <w:t>: объем заготовки древесины с предоставленной отсрочкой за предыдущий год</w:t>
      </w:r>
    </w:p>
    <w:p w:rsidR="00232B17" w:rsidRPr="00232B17" w:rsidRDefault="00232B17" w:rsidP="00232B17">
      <w:pPr>
        <w:jc w:val="both"/>
        <w:outlineLvl w:val="0"/>
        <w:rPr>
          <w:rFonts w:eastAsia="Calibri"/>
          <w:sz w:val="24"/>
          <w:szCs w:val="24"/>
          <w:lang w:eastAsia="en-US"/>
        </w:rPr>
      </w:pPr>
      <w:r w:rsidRPr="00232B17">
        <w:rPr>
          <w:rFonts w:eastAsia="Calibri"/>
          <w:sz w:val="24"/>
          <w:szCs w:val="24"/>
          <w:lang w:eastAsia="en-US"/>
        </w:rPr>
        <w:t xml:space="preserve">        </w:t>
      </w:r>
    </w:p>
    <w:p w:rsidR="00232B17" w:rsidRPr="00232B17" w:rsidRDefault="00232B17" w:rsidP="00232B17">
      <w:pPr>
        <w:ind w:left="-567" w:firstLine="709"/>
        <w:jc w:val="both"/>
        <w:outlineLvl w:val="0"/>
        <w:rPr>
          <w:rFonts w:eastAsia="Calibri"/>
          <w:sz w:val="24"/>
          <w:szCs w:val="24"/>
          <w:lang w:eastAsia="en-US"/>
        </w:rPr>
      </w:pPr>
      <w:r w:rsidRPr="00232B17">
        <w:rPr>
          <w:rFonts w:eastAsia="Calibri"/>
          <w:sz w:val="24"/>
          <w:szCs w:val="24"/>
          <w:lang w:eastAsia="en-US"/>
        </w:rPr>
        <w:t>В 2022 году по результатам аукционов по продаже права на заключение договоров купли-продажи лесных насаждений заключен 1 договор купли-продажи лесных насаждений с объемом заготовки древесины 0,576 тыс. куб. метров, с гражданами для собственных нужд (строительство и ремонт) заключено всего 14 договоров купли-продажи в общем объеме 1,993 тыс. куб. метров.</w:t>
      </w:r>
    </w:p>
    <w:p w:rsidR="00232B17" w:rsidRPr="00232B17" w:rsidRDefault="00232B17" w:rsidP="00232B17">
      <w:pPr>
        <w:tabs>
          <w:tab w:val="left" w:pos="2370"/>
        </w:tabs>
        <w:ind w:left="-567" w:firstLine="709"/>
        <w:jc w:val="both"/>
        <w:rPr>
          <w:sz w:val="24"/>
          <w:szCs w:val="24"/>
        </w:rPr>
      </w:pPr>
      <w:r w:rsidRPr="00232B17">
        <w:rPr>
          <w:sz w:val="24"/>
          <w:szCs w:val="24"/>
        </w:rPr>
        <w:lastRenderedPageBreak/>
        <w:t>В целях исполнения результата регионального проекта «Сохранение лесов Кировской области» национального проекта «Экология» в 2022 году на территории Мурашинского лесничества лесовосстановление выполнено в объеме:</w:t>
      </w:r>
    </w:p>
    <w:p w:rsidR="00232B17" w:rsidRPr="00232B17" w:rsidRDefault="00232B17" w:rsidP="00232B17">
      <w:pPr>
        <w:tabs>
          <w:tab w:val="left" w:pos="2370"/>
        </w:tabs>
        <w:ind w:firstLine="709"/>
        <w:rPr>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2050"/>
        <w:gridCol w:w="2799"/>
      </w:tblGrid>
      <w:tr w:rsidR="00232B17" w:rsidRPr="00232B17" w:rsidTr="00797D33">
        <w:trPr>
          <w:trHeight w:val="308"/>
        </w:trPr>
        <w:tc>
          <w:tcPr>
            <w:tcW w:w="5357" w:type="dxa"/>
            <w:vMerge w:val="restart"/>
            <w:shd w:val="clear" w:color="auto" w:fill="auto"/>
          </w:tcPr>
          <w:p w:rsidR="00232B17" w:rsidRPr="00232B17" w:rsidRDefault="00232B17" w:rsidP="00232B17">
            <w:pPr>
              <w:jc w:val="center"/>
              <w:rPr>
                <w:rFonts w:eastAsia="Calibri"/>
                <w:sz w:val="24"/>
                <w:szCs w:val="24"/>
              </w:rPr>
            </w:pPr>
            <w:r w:rsidRPr="00232B17">
              <w:rPr>
                <w:rFonts w:eastAsia="Calibri"/>
                <w:sz w:val="24"/>
                <w:szCs w:val="24"/>
              </w:rPr>
              <w:t xml:space="preserve">Наименование </w:t>
            </w:r>
          </w:p>
          <w:p w:rsidR="00232B17" w:rsidRPr="00232B17" w:rsidRDefault="00232B17" w:rsidP="00232B17">
            <w:pPr>
              <w:ind w:hanging="113"/>
              <w:jc w:val="center"/>
              <w:rPr>
                <w:rFonts w:eastAsia="Calibri"/>
                <w:sz w:val="24"/>
                <w:szCs w:val="24"/>
              </w:rPr>
            </w:pPr>
            <w:r w:rsidRPr="00232B17">
              <w:rPr>
                <w:rFonts w:eastAsia="Calibri"/>
                <w:sz w:val="24"/>
                <w:szCs w:val="24"/>
              </w:rPr>
              <w:t>мероприятия</w:t>
            </w:r>
          </w:p>
        </w:tc>
        <w:tc>
          <w:tcPr>
            <w:tcW w:w="4849" w:type="dxa"/>
            <w:gridSpan w:val="2"/>
          </w:tcPr>
          <w:p w:rsidR="00232B17" w:rsidRPr="00232B17" w:rsidRDefault="00232B17" w:rsidP="00232B17">
            <w:pPr>
              <w:ind w:firstLine="34"/>
              <w:jc w:val="center"/>
              <w:rPr>
                <w:rFonts w:eastAsia="Calibri"/>
                <w:sz w:val="24"/>
                <w:szCs w:val="24"/>
              </w:rPr>
            </w:pPr>
            <w:r w:rsidRPr="00232B17">
              <w:rPr>
                <w:rFonts w:eastAsia="Calibri"/>
                <w:sz w:val="24"/>
                <w:szCs w:val="24"/>
              </w:rPr>
              <w:t>2022 год</w:t>
            </w:r>
          </w:p>
        </w:tc>
      </w:tr>
      <w:tr w:rsidR="00232B17" w:rsidRPr="00232B17" w:rsidTr="00797D33">
        <w:trPr>
          <w:trHeight w:val="147"/>
        </w:trPr>
        <w:tc>
          <w:tcPr>
            <w:tcW w:w="5357" w:type="dxa"/>
            <w:vMerge/>
            <w:shd w:val="clear" w:color="auto" w:fill="auto"/>
          </w:tcPr>
          <w:p w:rsidR="00232B17" w:rsidRPr="00232B17" w:rsidRDefault="00232B17" w:rsidP="00232B17">
            <w:pPr>
              <w:jc w:val="center"/>
              <w:rPr>
                <w:rFonts w:eastAsia="Calibri"/>
                <w:sz w:val="24"/>
                <w:szCs w:val="24"/>
              </w:rPr>
            </w:pPr>
          </w:p>
        </w:tc>
        <w:tc>
          <w:tcPr>
            <w:tcW w:w="2050" w:type="dxa"/>
          </w:tcPr>
          <w:p w:rsidR="00232B17" w:rsidRPr="00232B17" w:rsidRDefault="00232B17" w:rsidP="00232B17">
            <w:pPr>
              <w:ind w:left="34"/>
              <w:jc w:val="center"/>
              <w:rPr>
                <w:rFonts w:eastAsia="Calibri"/>
                <w:sz w:val="24"/>
                <w:szCs w:val="24"/>
              </w:rPr>
            </w:pPr>
            <w:r w:rsidRPr="00232B17">
              <w:rPr>
                <w:rFonts w:eastAsia="Calibri"/>
                <w:sz w:val="24"/>
                <w:szCs w:val="24"/>
              </w:rPr>
              <w:t>план</w:t>
            </w:r>
          </w:p>
        </w:tc>
        <w:tc>
          <w:tcPr>
            <w:tcW w:w="2799" w:type="dxa"/>
          </w:tcPr>
          <w:p w:rsidR="00232B17" w:rsidRPr="00232B17" w:rsidRDefault="00232B17" w:rsidP="00232B17">
            <w:pPr>
              <w:ind w:left="33" w:firstLine="1"/>
              <w:jc w:val="center"/>
              <w:rPr>
                <w:rFonts w:eastAsia="Calibri"/>
                <w:sz w:val="24"/>
                <w:szCs w:val="24"/>
              </w:rPr>
            </w:pPr>
            <w:r w:rsidRPr="00232B17">
              <w:rPr>
                <w:rFonts w:eastAsia="Calibri"/>
                <w:sz w:val="24"/>
                <w:szCs w:val="24"/>
              </w:rPr>
              <w:t>факт</w:t>
            </w:r>
          </w:p>
        </w:tc>
      </w:tr>
      <w:tr w:rsidR="00232B17" w:rsidRPr="00232B17" w:rsidTr="00797D33">
        <w:trPr>
          <w:trHeight w:val="657"/>
        </w:trPr>
        <w:tc>
          <w:tcPr>
            <w:tcW w:w="5357" w:type="dxa"/>
            <w:shd w:val="clear" w:color="auto" w:fill="auto"/>
          </w:tcPr>
          <w:p w:rsidR="00232B17" w:rsidRPr="00232B17" w:rsidRDefault="00232B17" w:rsidP="00232B17">
            <w:pPr>
              <w:jc w:val="center"/>
              <w:rPr>
                <w:rFonts w:eastAsia="Calibri"/>
                <w:sz w:val="24"/>
                <w:szCs w:val="24"/>
              </w:rPr>
            </w:pPr>
            <w:r w:rsidRPr="00232B17">
              <w:rPr>
                <w:rFonts w:eastAsia="Calibri"/>
                <w:sz w:val="24"/>
                <w:szCs w:val="24"/>
              </w:rPr>
              <w:t>Искусственное лесовосстановление</w:t>
            </w:r>
          </w:p>
          <w:p w:rsidR="00232B17" w:rsidRPr="00232B17" w:rsidRDefault="00232B17" w:rsidP="00232B17">
            <w:pPr>
              <w:jc w:val="center"/>
              <w:rPr>
                <w:rFonts w:eastAsia="Calibri"/>
                <w:sz w:val="24"/>
                <w:szCs w:val="24"/>
              </w:rPr>
            </w:pPr>
            <w:r w:rsidRPr="00232B17">
              <w:rPr>
                <w:rFonts w:eastAsia="Calibri"/>
                <w:sz w:val="24"/>
                <w:szCs w:val="24"/>
              </w:rPr>
              <w:t>(посадка лесных культур), га</w:t>
            </w:r>
          </w:p>
        </w:tc>
        <w:tc>
          <w:tcPr>
            <w:tcW w:w="2050" w:type="dxa"/>
            <w:vMerge w:val="restart"/>
            <w:vAlign w:val="center"/>
          </w:tcPr>
          <w:p w:rsidR="00232B17" w:rsidRPr="00232B17" w:rsidRDefault="00232B17" w:rsidP="00232B17">
            <w:pPr>
              <w:ind w:firstLine="33"/>
              <w:jc w:val="center"/>
              <w:rPr>
                <w:rFonts w:eastAsia="Calibri"/>
                <w:sz w:val="24"/>
                <w:szCs w:val="24"/>
              </w:rPr>
            </w:pPr>
            <w:r w:rsidRPr="00232B17">
              <w:rPr>
                <w:rFonts w:eastAsia="Calibri"/>
                <w:sz w:val="24"/>
                <w:szCs w:val="24"/>
              </w:rPr>
              <w:t>1549,41</w:t>
            </w:r>
          </w:p>
        </w:tc>
        <w:tc>
          <w:tcPr>
            <w:tcW w:w="2799" w:type="dxa"/>
            <w:vAlign w:val="center"/>
          </w:tcPr>
          <w:p w:rsidR="00232B17" w:rsidRPr="00232B17" w:rsidRDefault="00232B17" w:rsidP="00232B17">
            <w:pPr>
              <w:ind w:firstLine="33"/>
              <w:jc w:val="center"/>
              <w:rPr>
                <w:rFonts w:eastAsia="Calibri"/>
                <w:sz w:val="24"/>
                <w:szCs w:val="24"/>
              </w:rPr>
            </w:pPr>
            <w:r w:rsidRPr="00232B17">
              <w:rPr>
                <w:rFonts w:eastAsia="Calibri"/>
                <w:sz w:val="24"/>
                <w:szCs w:val="24"/>
              </w:rPr>
              <w:t>120,6</w:t>
            </w:r>
          </w:p>
        </w:tc>
      </w:tr>
      <w:tr w:rsidR="00232B17" w:rsidRPr="00232B17" w:rsidTr="00797D33">
        <w:trPr>
          <w:trHeight w:val="601"/>
        </w:trPr>
        <w:tc>
          <w:tcPr>
            <w:tcW w:w="5357" w:type="dxa"/>
            <w:shd w:val="clear" w:color="auto" w:fill="auto"/>
          </w:tcPr>
          <w:p w:rsidR="00232B17" w:rsidRPr="00232B17" w:rsidRDefault="00232B17" w:rsidP="00232B17">
            <w:pPr>
              <w:jc w:val="center"/>
              <w:rPr>
                <w:rFonts w:eastAsia="Calibri"/>
                <w:sz w:val="24"/>
                <w:szCs w:val="24"/>
              </w:rPr>
            </w:pPr>
            <w:r w:rsidRPr="00232B17">
              <w:rPr>
                <w:rFonts w:eastAsia="Calibri"/>
                <w:sz w:val="24"/>
                <w:szCs w:val="24"/>
              </w:rPr>
              <w:t>Комбинированное лесовосстановление, га</w:t>
            </w:r>
          </w:p>
        </w:tc>
        <w:tc>
          <w:tcPr>
            <w:tcW w:w="2050" w:type="dxa"/>
            <w:vMerge/>
            <w:vAlign w:val="center"/>
          </w:tcPr>
          <w:p w:rsidR="00232B17" w:rsidRPr="00232B17" w:rsidRDefault="00232B17" w:rsidP="00232B17">
            <w:pPr>
              <w:ind w:firstLine="33"/>
              <w:jc w:val="center"/>
              <w:rPr>
                <w:rFonts w:eastAsia="Calibri"/>
                <w:sz w:val="24"/>
                <w:szCs w:val="24"/>
              </w:rPr>
            </w:pPr>
          </w:p>
        </w:tc>
        <w:tc>
          <w:tcPr>
            <w:tcW w:w="2799" w:type="dxa"/>
            <w:vAlign w:val="center"/>
          </w:tcPr>
          <w:p w:rsidR="00232B17" w:rsidRPr="00232B17" w:rsidRDefault="00232B17" w:rsidP="00232B17">
            <w:pPr>
              <w:ind w:firstLine="33"/>
              <w:jc w:val="center"/>
              <w:rPr>
                <w:rFonts w:eastAsia="Calibri"/>
                <w:sz w:val="24"/>
                <w:szCs w:val="24"/>
              </w:rPr>
            </w:pPr>
            <w:r w:rsidRPr="00232B17">
              <w:rPr>
                <w:rFonts w:eastAsia="Calibri"/>
                <w:sz w:val="24"/>
                <w:szCs w:val="24"/>
              </w:rPr>
              <w:t>20,8</w:t>
            </w:r>
          </w:p>
        </w:tc>
      </w:tr>
      <w:tr w:rsidR="00232B17" w:rsidRPr="00232B17" w:rsidTr="00797D33">
        <w:trPr>
          <w:trHeight w:val="601"/>
        </w:trPr>
        <w:tc>
          <w:tcPr>
            <w:tcW w:w="5357" w:type="dxa"/>
            <w:shd w:val="clear" w:color="auto" w:fill="auto"/>
          </w:tcPr>
          <w:p w:rsidR="00232B17" w:rsidRPr="00232B17" w:rsidRDefault="00232B17" w:rsidP="00232B17">
            <w:pPr>
              <w:jc w:val="center"/>
              <w:rPr>
                <w:rFonts w:eastAsia="Calibri"/>
                <w:sz w:val="24"/>
                <w:szCs w:val="24"/>
              </w:rPr>
            </w:pPr>
            <w:r w:rsidRPr="00232B17">
              <w:rPr>
                <w:rFonts w:eastAsia="Calibri"/>
                <w:sz w:val="24"/>
                <w:szCs w:val="24"/>
              </w:rPr>
              <w:t>Естественное лесовосстановление, га</w:t>
            </w:r>
          </w:p>
        </w:tc>
        <w:tc>
          <w:tcPr>
            <w:tcW w:w="2050" w:type="dxa"/>
            <w:vMerge/>
            <w:vAlign w:val="center"/>
          </w:tcPr>
          <w:p w:rsidR="00232B17" w:rsidRPr="00232B17" w:rsidRDefault="00232B17" w:rsidP="00232B17">
            <w:pPr>
              <w:ind w:firstLine="33"/>
              <w:jc w:val="center"/>
              <w:rPr>
                <w:rFonts w:eastAsia="Calibri"/>
                <w:sz w:val="24"/>
                <w:szCs w:val="24"/>
              </w:rPr>
            </w:pPr>
          </w:p>
        </w:tc>
        <w:tc>
          <w:tcPr>
            <w:tcW w:w="2799" w:type="dxa"/>
            <w:vAlign w:val="center"/>
          </w:tcPr>
          <w:p w:rsidR="00232B17" w:rsidRPr="00232B17" w:rsidRDefault="00232B17" w:rsidP="00232B17">
            <w:pPr>
              <w:ind w:firstLine="33"/>
              <w:jc w:val="center"/>
              <w:rPr>
                <w:rFonts w:eastAsia="Calibri"/>
                <w:sz w:val="24"/>
                <w:szCs w:val="24"/>
              </w:rPr>
            </w:pPr>
            <w:r w:rsidRPr="00232B17">
              <w:rPr>
                <w:rFonts w:eastAsia="Calibri"/>
                <w:sz w:val="24"/>
                <w:szCs w:val="24"/>
              </w:rPr>
              <w:t>1395,87</w:t>
            </w:r>
          </w:p>
        </w:tc>
      </w:tr>
    </w:tbl>
    <w:p w:rsidR="00232B17" w:rsidRPr="00232B17" w:rsidRDefault="00232B17" w:rsidP="00232B17">
      <w:pPr>
        <w:tabs>
          <w:tab w:val="left" w:pos="2370"/>
        </w:tabs>
        <w:ind w:firstLine="709"/>
        <w:jc w:val="both"/>
        <w:rPr>
          <w:sz w:val="24"/>
          <w:szCs w:val="24"/>
        </w:rPr>
      </w:pPr>
    </w:p>
    <w:p w:rsidR="00232B17" w:rsidRPr="00232B17" w:rsidRDefault="00232B17" w:rsidP="00232B17">
      <w:pPr>
        <w:tabs>
          <w:tab w:val="left" w:pos="2370"/>
        </w:tabs>
        <w:ind w:left="-567" w:firstLine="709"/>
        <w:jc w:val="both"/>
        <w:rPr>
          <w:sz w:val="24"/>
          <w:szCs w:val="24"/>
        </w:rPr>
      </w:pPr>
      <w:r w:rsidRPr="00232B17">
        <w:rPr>
          <w:sz w:val="24"/>
          <w:szCs w:val="24"/>
        </w:rPr>
        <w:t>В том числе естественное лесовосстановление выполнено на свободной от аренды территории 22,6 га.</w:t>
      </w:r>
    </w:p>
    <w:p w:rsidR="00232B17" w:rsidRPr="00232B17" w:rsidRDefault="00232B17" w:rsidP="00232B17">
      <w:pPr>
        <w:ind w:left="-567" w:right="139" w:firstLine="709"/>
        <w:jc w:val="both"/>
        <w:rPr>
          <w:rFonts w:ascii="Times New Roman CYR" w:hAnsi="Times New Roman CYR"/>
          <w:color w:val="0070C0"/>
          <w:sz w:val="24"/>
          <w:szCs w:val="24"/>
        </w:rPr>
      </w:pPr>
    </w:p>
    <w:p w:rsidR="00232B17" w:rsidRPr="00232B17" w:rsidRDefault="00232B17" w:rsidP="00232B17">
      <w:pPr>
        <w:pStyle w:val="ab"/>
        <w:spacing w:line="240" w:lineRule="auto"/>
        <w:ind w:left="-567" w:right="139" w:firstLine="709"/>
        <w:jc w:val="center"/>
        <w:rPr>
          <w:b/>
          <w:sz w:val="24"/>
          <w:szCs w:val="24"/>
        </w:rPr>
      </w:pPr>
      <w:r w:rsidRPr="00232B17">
        <w:rPr>
          <w:b/>
          <w:sz w:val="24"/>
          <w:szCs w:val="24"/>
        </w:rPr>
        <w:t>СЕЛЬСКОЕ ХОЗЯЙСТВО</w:t>
      </w:r>
    </w:p>
    <w:p w:rsidR="00232B17" w:rsidRPr="00232B17" w:rsidRDefault="00232B17" w:rsidP="00232B17">
      <w:pPr>
        <w:ind w:left="-567" w:right="142" w:firstLine="709"/>
        <w:jc w:val="both"/>
        <w:rPr>
          <w:sz w:val="24"/>
          <w:szCs w:val="24"/>
        </w:rPr>
      </w:pPr>
      <w:r w:rsidRPr="00232B17">
        <w:rPr>
          <w:sz w:val="24"/>
          <w:szCs w:val="24"/>
        </w:rPr>
        <w:t xml:space="preserve">На территории района по состоянию на 01.01.2022 количество личных подсобных составляет 2110 единиц. Сельскохозяйственные организации на территории района отсутствуют. </w:t>
      </w:r>
    </w:p>
    <w:p w:rsidR="00232B17" w:rsidRPr="00232B17" w:rsidRDefault="00232B17" w:rsidP="00232B17">
      <w:pPr>
        <w:ind w:left="-567" w:right="142" w:firstLine="709"/>
        <w:jc w:val="both"/>
        <w:rPr>
          <w:sz w:val="24"/>
          <w:szCs w:val="24"/>
        </w:rPr>
      </w:pPr>
      <w:r w:rsidRPr="00232B17">
        <w:rPr>
          <w:sz w:val="24"/>
          <w:szCs w:val="24"/>
        </w:rPr>
        <w:t>В 2022 году возмещение части затрат на уплату процентов по взятым субсидированным кредитам не производилось по причине отсутствия заемщиков.</w:t>
      </w:r>
    </w:p>
    <w:p w:rsidR="00232B17" w:rsidRPr="00232B17" w:rsidRDefault="00232B17" w:rsidP="00232B17">
      <w:pPr>
        <w:ind w:left="-567" w:right="142" w:firstLine="709"/>
        <w:jc w:val="both"/>
        <w:rPr>
          <w:sz w:val="24"/>
          <w:szCs w:val="24"/>
        </w:rPr>
      </w:pPr>
      <w:r w:rsidRPr="00232B17">
        <w:rPr>
          <w:sz w:val="24"/>
          <w:szCs w:val="24"/>
        </w:rPr>
        <w:t>Проведена работа по привлечению специализированной организации для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В результате за счет областной субвенции в размере 28</w:t>
      </w:r>
      <w:r w:rsidRPr="00232B17">
        <w:rPr>
          <w:color w:val="FF0000"/>
          <w:sz w:val="24"/>
          <w:szCs w:val="24"/>
        </w:rPr>
        <w:t xml:space="preserve"> </w:t>
      </w:r>
      <w:r w:rsidRPr="00232B17">
        <w:rPr>
          <w:sz w:val="24"/>
          <w:szCs w:val="24"/>
        </w:rPr>
        <w:t xml:space="preserve">тыс.руб. проведен отлов безнадзорных домашних животных в количестве 4 особей </w:t>
      </w:r>
    </w:p>
    <w:p w:rsidR="00232B17" w:rsidRPr="00232B17" w:rsidRDefault="00232B17" w:rsidP="00232B17">
      <w:pPr>
        <w:ind w:left="-567" w:right="139" w:firstLine="709"/>
        <w:jc w:val="center"/>
        <w:rPr>
          <w:b/>
          <w:sz w:val="24"/>
          <w:szCs w:val="24"/>
        </w:rPr>
      </w:pPr>
    </w:p>
    <w:p w:rsidR="00232B17" w:rsidRPr="00232B17" w:rsidRDefault="00232B17" w:rsidP="00232B17">
      <w:pPr>
        <w:ind w:left="-567" w:right="139" w:firstLine="709"/>
        <w:jc w:val="center"/>
        <w:rPr>
          <w:b/>
          <w:sz w:val="24"/>
          <w:szCs w:val="24"/>
        </w:rPr>
      </w:pPr>
      <w:r w:rsidRPr="00232B17">
        <w:rPr>
          <w:b/>
          <w:sz w:val="24"/>
          <w:szCs w:val="24"/>
        </w:rPr>
        <w:t>ЖИЛИЩНО-КОММУНАЛЬНОЕ ХОЗЯЙСТВО</w:t>
      </w:r>
    </w:p>
    <w:p w:rsidR="00232B17" w:rsidRPr="00232B17" w:rsidRDefault="00232B17" w:rsidP="00232B17">
      <w:pPr>
        <w:ind w:left="-567" w:right="139" w:firstLine="709"/>
        <w:jc w:val="both"/>
        <w:rPr>
          <w:b/>
          <w:sz w:val="24"/>
          <w:szCs w:val="24"/>
        </w:rPr>
      </w:pPr>
    </w:p>
    <w:p w:rsidR="00232B17" w:rsidRPr="00232B17" w:rsidRDefault="00232B17" w:rsidP="00232B17">
      <w:pPr>
        <w:ind w:left="-567" w:right="139" w:firstLine="709"/>
        <w:jc w:val="center"/>
        <w:rPr>
          <w:b/>
          <w:sz w:val="24"/>
          <w:szCs w:val="24"/>
        </w:rPr>
      </w:pPr>
      <w:r w:rsidRPr="00232B17">
        <w:rPr>
          <w:b/>
          <w:sz w:val="24"/>
          <w:szCs w:val="24"/>
        </w:rPr>
        <w:t>Теплоснабжение</w:t>
      </w:r>
    </w:p>
    <w:p w:rsidR="00232B17" w:rsidRPr="00232B17" w:rsidRDefault="00232B17" w:rsidP="00232B17">
      <w:pPr>
        <w:ind w:left="-567" w:firstLine="709"/>
        <w:jc w:val="both"/>
        <w:rPr>
          <w:sz w:val="24"/>
          <w:szCs w:val="24"/>
        </w:rPr>
      </w:pPr>
      <w:r w:rsidRPr="00232B17">
        <w:rPr>
          <w:sz w:val="24"/>
          <w:szCs w:val="24"/>
        </w:rPr>
        <w:t>В 2022 году услуги по теплоснабжению в Мурашинском муниципальном округе оказывали 6 ресурсоснабжающих организаций. Из них 3 (ООО «Теплоинвестплюс», ИЧ -3 ОАО РЖД, ООО «Тепло – Сервис») находятся в частной собственности, 1 муниципальная собственность (ООО «Энергия»), 2 организации (ООО «Вяткомсервис», ООО «Теплонсабжающая компания» осуществляли услуги по теплоснабжению по концессионному соглашению. В 2022 году в период подготовки к отопительному сезону 2022-2023гг. на всех котельных, осуществляющих теплоснабжение населения, объектов образования и культуры муниципального округа, согласно планом ремонтов проведены следующие мероприятия: ревизия запорной арматуры, электропроводки, насосов; текущий ремонт оборудования котельных; ремонт и проверка контрольно-измерительных приборов; утепление тепловых сетей. Все работы проводились за счет средств теплоснабжающих организаций.   ООО «Вяткомсервис» в рамках исполнения инвестиционной программы на котельной ЦРБ введен в эксплуатацию второй водогрейный котел КВр, мощностью 1,0 МВт. Введен в эксплуатацию.  По итогам проверки, проведенной в октябре 2022г. Западно – Уральским управлением Ростехнадзора, Мурашинскому муниципальному округу выдан паспорт готовности к отопительному сезону 2022-2023гг.</w:t>
      </w:r>
    </w:p>
    <w:p w:rsidR="00232B17" w:rsidRPr="00232B17" w:rsidRDefault="00232B17" w:rsidP="00232B17">
      <w:pPr>
        <w:ind w:left="-567" w:firstLine="709"/>
        <w:jc w:val="both"/>
        <w:rPr>
          <w:sz w:val="24"/>
          <w:szCs w:val="24"/>
        </w:rPr>
      </w:pPr>
      <w:r w:rsidRPr="00232B17">
        <w:rPr>
          <w:sz w:val="24"/>
          <w:szCs w:val="24"/>
        </w:rPr>
        <w:t xml:space="preserve">В 2022 году на котельной № 9 ООО «Энергия» проведены мероприятия по устранению недостатков, выявленных при осмотре дымовой трубы. В 2022 году работы по модернизации котельной № 10 ООО «Энергия», (демонтаж водогрейных котлов из законсервированной котельной по ул. Крупская, г. Мураши,с последующей их установкой на котельной № 10) не были </w:t>
      </w:r>
      <w:r w:rsidRPr="00232B17">
        <w:rPr>
          <w:sz w:val="24"/>
          <w:szCs w:val="24"/>
        </w:rPr>
        <w:lastRenderedPageBreak/>
        <w:t xml:space="preserve">проведены. В 2023 году для подготовки к отопительному сезону 2023-2024 гг. необходимо провести все необходимые мероприятия по подготовке оборудования котельных для работы, в соответствии сводными планами ремонтов. </w:t>
      </w:r>
    </w:p>
    <w:p w:rsidR="00232B17" w:rsidRPr="00232B17" w:rsidRDefault="00232B17" w:rsidP="00232B17">
      <w:pPr>
        <w:ind w:left="-567" w:firstLine="709"/>
        <w:jc w:val="center"/>
        <w:rPr>
          <w:b/>
          <w:sz w:val="24"/>
          <w:szCs w:val="24"/>
        </w:rPr>
      </w:pPr>
      <w:r w:rsidRPr="00232B17">
        <w:rPr>
          <w:b/>
          <w:sz w:val="24"/>
          <w:szCs w:val="24"/>
        </w:rPr>
        <w:t>Водоснабжение</w:t>
      </w:r>
    </w:p>
    <w:p w:rsidR="00232B17" w:rsidRPr="00232B17" w:rsidRDefault="00232B17" w:rsidP="00232B17">
      <w:pPr>
        <w:ind w:left="-567" w:firstLine="709"/>
        <w:jc w:val="both"/>
        <w:rPr>
          <w:sz w:val="24"/>
          <w:szCs w:val="24"/>
        </w:rPr>
      </w:pPr>
      <w:r w:rsidRPr="00232B17">
        <w:rPr>
          <w:sz w:val="24"/>
          <w:szCs w:val="24"/>
        </w:rPr>
        <w:t>2022 год – В рамках ППМИ проведена замена участка водопроводных сетей с. Боровица длиной 200 метров, на сумму 328 309 рублей.</w:t>
      </w:r>
    </w:p>
    <w:p w:rsidR="00232B17" w:rsidRPr="00232B17" w:rsidRDefault="00232B17" w:rsidP="00232B17">
      <w:pPr>
        <w:ind w:left="-567" w:firstLine="709"/>
        <w:jc w:val="both"/>
        <w:rPr>
          <w:sz w:val="24"/>
          <w:szCs w:val="24"/>
        </w:rPr>
      </w:pPr>
      <w:r w:rsidRPr="00232B17">
        <w:rPr>
          <w:sz w:val="24"/>
          <w:szCs w:val="24"/>
        </w:rPr>
        <w:t xml:space="preserve">- п. Староверческий заменен участок водопроводной сети 300 метров, при участии МУП «Староверческое ТЗП». Неоднократно проводилась замена подающего насоса с электродвигателем на водозаборе. С привлечением специализированной организации проведено обследование системы водоснабжения: водозабор (приемный колодец, насосная станция), водопроводные сети, водонапорная башня. Составлены сметные расчеты, информация направлена в министерство энергетики и жилищно-коммунального хозяйства Кировской области о выделении средств из областного бюджета. </w:t>
      </w:r>
    </w:p>
    <w:p w:rsidR="00232B17" w:rsidRPr="00232B17" w:rsidRDefault="00232B17" w:rsidP="00232B17">
      <w:pPr>
        <w:ind w:left="-567" w:firstLine="709"/>
        <w:jc w:val="both"/>
        <w:rPr>
          <w:sz w:val="24"/>
          <w:szCs w:val="24"/>
        </w:rPr>
      </w:pPr>
      <w:r w:rsidRPr="00232B17">
        <w:rPr>
          <w:sz w:val="24"/>
          <w:szCs w:val="24"/>
        </w:rPr>
        <w:t>-  п. Безбожник за счет областных средств заменен участок водопроводной сети ул. Почтовая и ул. Школьная длиной 700 метров, на сумму707 554 рубля. За счет средств муниципального округа заменен участок водопроводной сети ул. Комсомольская 300 метров, подвод к МОКУ СОШ п. Безбожник 150 метров, к МКД ул. Первомайская 4, 7,7а 300 метров.</w:t>
      </w:r>
    </w:p>
    <w:p w:rsidR="00232B17" w:rsidRPr="00232B17" w:rsidRDefault="00232B17" w:rsidP="00232B17">
      <w:pPr>
        <w:ind w:left="-567" w:firstLine="709"/>
        <w:jc w:val="both"/>
        <w:rPr>
          <w:sz w:val="24"/>
          <w:szCs w:val="24"/>
        </w:rPr>
      </w:pPr>
      <w:r w:rsidRPr="00232B17">
        <w:rPr>
          <w:sz w:val="24"/>
          <w:szCs w:val="24"/>
        </w:rPr>
        <w:t xml:space="preserve">- п. Октябрьский за счет муниципального округа отремонтировано помещение водонапорной башни на ул. Мичурина. Заменены глубинные насосы на скважинах ул. Октябрьская, ул. Мичурина.  </w:t>
      </w:r>
    </w:p>
    <w:p w:rsidR="00232B17" w:rsidRPr="00232B17" w:rsidRDefault="00232B17" w:rsidP="00232B17">
      <w:pPr>
        <w:ind w:left="-567" w:firstLine="709"/>
        <w:jc w:val="center"/>
        <w:rPr>
          <w:b/>
          <w:sz w:val="24"/>
          <w:szCs w:val="24"/>
        </w:rPr>
      </w:pPr>
      <w:r w:rsidRPr="00232B17">
        <w:rPr>
          <w:b/>
          <w:sz w:val="24"/>
          <w:szCs w:val="24"/>
        </w:rPr>
        <w:t>Схемы тепло-водоснабжения</w:t>
      </w:r>
    </w:p>
    <w:p w:rsidR="00232B17" w:rsidRPr="00232B17" w:rsidRDefault="00232B17" w:rsidP="00232B17">
      <w:pPr>
        <w:ind w:left="-567" w:firstLine="709"/>
        <w:jc w:val="both"/>
        <w:rPr>
          <w:sz w:val="24"/>
          <w:szCs w:val="24"/>
        </w:rPr>
      </w:pPr>
      <w:r w:rsidRPr="00232B17">
        <w:rPr>
          <w:sz w:val="24"/>
          <w:szCs w:val="24"/>
        </w:rPr>
        <w:t>В 2022 году проведена актуализация схем теплоснабжения, водоснабжения и водоотведения населенных пунктов Мурашинского муниципального округа.</w:t>
      </w:r>
    </w:p>
    <w:p w:rsidR="00232B17" w:rsidRPr="00232B17" w:rsidRDefault="00232B17" w:rsidP="00232B17">
      <w:pPr>
        <w:ind w:left="-567" w:firstLine="709"/>
        <w:jc w:val="both"/>
        <w:rPr>
          <w:sz w:val="24"/>
          <w:szCs w:val="24"/>
        </w:rPr>
      </w:pPr>
      <w:r w:rsidRPr="00232B17">
        <w:rPr>
          <w:sz w:val="24"/>
          <w:szCs w:val="24"/>
        </w:rPr>
        <w:t>В 2023 году в связи с изменениями (смена ресурсоснабжающих организаций, потребителей) необходимо актуализировать схемы теплоснабжения, водоснабжения и водоотведения.</w:t>
      </w:r>
    </w:p>
    <w:p w:rsidR="00232B17" w:rsidRPr="00232B17" w:rsidRDefault="00232B17" w:rsidP="00232B17">
      <w:pPr>
        <w:ind w:left="-567" w:firstLine="709"/>
        <w:jc w:val="center"/>
        <w:rPr>
          <w:b/>
          <w:sz w:val="24"/>
          <w:szCs w:val="24"/>
        </w:rPr>
      </w:pPr>
      <w:r w:rsidRPr="00232B17">
        <w:rPr>
          <w:b/>
          <w:sz w:val="24"/>
          <w:szCs w:val="24"/>
        </w:rPr>
        <w:t>ТКО</w:t>
      </w:r>
    </w:p>
    <w:p w:rsidR="00232B17" w:rsidRPr="00232B17" w:rsidRDefault="00232B17" w:rsidP="00232B17">
      <w:pPr>
        <w:ind w:left="-567" w:firstLine="709"/>
        <w:jc w:val="both"/>
        <w:rPr>
          <w:sz w:val="24"/>
          <w:szCs w:val="24"/>
        </w:rPr>
      </w:pPr>
      <w:r w:rsidRPr="00232B17">
        <w:rPr>
          <w:sz w:val="24"/>
          <w:szCs w:val="24"/>
        </w:rPr>
        <w:t>В 2022 году за счет средств областного бюджета, при софинансировании местного бюджета построено 4 площадки накопления твердых коммунальных отходов, на общую сумму 429 тыс. рублей. (с. Боровица – 2, г. Мураши -2).</w:t>
      </w:r>
    </w:p>
    <w:p w:rsidR="00232B17" w:rsidRPr="00232B17" w:rsidRDefault="00232B17" w:rsidP="00232B17">
      <w:pPr>
        <w:ind w:left="-567" w:firstLine="709"/>
        <w:jc w:val="both"/>
        <w:rPr>
          <w:sz w:val="24"/>
          <w:szCs w:val="24"/>
        </w:rPr>
      </w:pPr>
      <w:r w:rsidRPr="00232B17">
        <w:rPr>
          <w:sz w:val="24"/>
          <w:szCs w:val="24"/>
        </w:rPr>
        <w:t>Всего на территории округа необходимо создать 17</w:t>
      </w:r>
      <w:r w:rsidRPr="00232B17">
        <w:rPr>
          <w:color w:val="FF0000"/>
          <w:sz w:val="24"/>
          <w:szCs w:val="24"/>
        </w:rPr>
        <w:t xml:space="preserve"> </w:t>
      </w:r>
      <w:r w:rsidRPr="00232B17">
        <w:rPr>
          <w:sz w:val="24"/>
          <w:szCs w:val="24"/>
        </w:rPr>
        <w:t>площадок, из них в сельских населенных пунктах (п. Староверческий – 7, п. Тылай -1). В г.Мураши - 7, д. Никишичи – 1, д. Шленники – 1).</w:t>
      </w:r>
    </w:p>
    <w:p w:rsidR="00232B17" w:rsidRPr="00232B17" w:rsidRDefault="00232B17" w:rsidP="00232B17">
      <w:pPr>
        <w:ind w:left="-567" w:firstLine="709"/>
        <w:jc w:val="both"/>
        <w:rPr>
          <w:sz w:val="24"/>
          <w:szCs w:val="24"/>
        </w:rPr>
      </w:pPr>
      <w:r w:rsidRPr="00232B17">
        <w:rPr>
          <w:sz w:val="24"/>
          <w:szCs w:val="24"/>
        </w:rPr>
        <w:t>В 2023 году из средств областного бюджете выделено, при софинансировании   местного бюджета 947 тыс.руб. на создание 9 площадок накопления ТКО. (г. Мураши – 6,п. Староверческий-3).</w:t>
      </w:r>
    </w:p>
    <w:p w:rsidR="00232B17" w:rsidRPr="00232B17" w:rsidRDefault="00232B17" w:rsidP="00232B17">
      <w:pPr>
        <w:ind w:left="-567" w:firstLine="709"/>
        <w:jc w:val="center"/>
        <w:rPr>
          <w:b/>
          <w:sz w:val="24"/>
          <w:szCs w:val="24"/>
        </w:rPr>
      </w:pPr>
      <w:r w:rsidRPr="00232B17">
        <w:rPr>
          <w:b/>
          <w:sz w:val="24"/>
          <w:szCs w:val="24"/>
        </w:rPr>
        <w:t>Ликвидация несанкционированных свалок</w:t>
      </w:r>
    </w:p>
    <w:p w:rsidR="00232B17" w:rsidRPr="00232B17" w:rsidRDefault="00232B17" w:rsidP="00232B17">
      <w:pPr>
        <w:ind w:left="-567" w:firstLine="709"/>
        <w:jc w:val="both"/>
        <w:rPr>
          <w:sz w:val="24"/>
          <w:szCs w:val="24"/>
        </w:rPr>
      </w:pPr>
      <w:r w:rsidRPr="00232B17">
        <w:rPr>
          <w:sz w:val="24"/>
          <w:szCs w:val="24"/>
        </w:rPr>
        <w:t xml:space="preserve">В 2022 году за счет средств областного бюджета, при софинансировании   местного бюджета на общую сумму 1 146,221 тыс.руб. ликвидированы 2 несанкционированные свалки (с. Боровица, с. Верхораменье). Разработан сметный расчет на ликвидацию свалки с. Паломохино на сумму 1 568,024 руб. </w:t>
      </w:r>
    </w:p>
    <w:p w:rsidR="00232B17" w:rsidRPr="00232B17" w:rsidRDefault="00232B17" w:rsidP="00232B17">
      <w:pPr>
        <w:ind w:left="-567" w:firstLine="709"/>
        <w:jc w:val="both"/>
        <w:rPr>
          <w:sz w:val="24"/>
          <w:szCs w:val="24"/>
        </w:rPr>
      </w:pPr>
    </w:p>
    <w:p w:rsidR="00232B17" w:rsidRPr="00232B17" w:rsidRDefault="00232B17" w:rsidP="00232B17">
      <w:pPr>
        <w:pStyle w:val="ab"/>
        <w:spacing w:line="240" w:lineRule="auto"/>
        <w:ind w:left="-567" w:right="139" w:firstLine="709"/>
        <w:jc w:val="center"/>
        <w:rPr>
          <w:b/>
          <w:sz w:val="24"/>
          <w:szCs w:val="24"/>
        </w:rPr>
      </w:pPr>
      <w:r w:rsidRPr="00232B17">
        <w:rPr>
          <w:b/>
          <w:sz w:val="24"/>
          <w:szCs w:val="24"/>
        </w:rPr>
        <w:t>СТРОИТЕЛЬСТВО, ДОРОГИ, ТРАНСПОРТ</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За 2022 год отделом архитектуры и градостроительства подготовлено и выдано заявителям (физическим и юридическим лицам) 6 градостроительных планов земельных участков. Подготовлено и выдано 6 уведомлений о соответствии планируемого строительства индивидуальных жилых домов общей площадью 634,42 кв.м. и одно уведомление о соответствии построенного индивидуального жилого дома. Рассмотрено и принято три решения о согласовании переустройства и перепланировки.</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Подготовлено и выдано 7 разрешений на строительство (реконструкцию) объектов недвижимости, а также 7 разрешений на ввод данных объектов в эксплуатацию:</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lastRenderedPageBreak/>
        <w:t>-Реконструкция Главной понизительной подстанции (ГПП-110/10 кВ), реконструкция здания котельной под автомойку, цеха по лесопереработке;</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-Строительство Склада общего назначения ООО «Мурашинский фанерный завод» общей площадью 1486,13 кв.м, строительство ангара лесопильного производства площадью 362,90 кв.м, сушильного комплекса площадью 451,15 кв.м, здание магазина общей площадью 810,00 кв.м.</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По программе «Переселение граждан, проживающих на территории Кировской области, из аварийного жилищного фонда, признанного таковым до 14 января 2017 года» было расселено 7 человек (4 помещения общей площадью 144,7 кв.м.).</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 xml:space="preserve">За счет областных средств при софинансировании местного бюджета в 2022 году проведен ремонт улично-дорожной сети г. Мураши устройство твердого покрытия, установка дорожных знаков, укрепление обочин щебнем: </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 xml:space="preserve">- ул. Фрунзе - протяженностью 1,4 км, ул. Пушкина - 197 метра, ул. Пионерская – 320 метров, ул. Володарского – 248 метров (на общую сумму 12 397,980 тыс.руб. </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 xml:space="preserve">Проведен ямочный ремонт на ул. Кирова, ул. Халтурина. </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 xml:space="preserve">В п. Безбожник проведен ремонт асфальтового покрытия по ул. Комсомольская, Железнодорожная длиной 197 м, 999,392 тыс. руб. (за счет средств дорожного фонда). </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На автодороге Вятка –Казаковщина проведен ямочный ремонт площадью 1025,6 м2. Устройство покрытия из асфальто-бетонных смесей длиной 895 метров. Вырубка кустов в полосе отвода 1 км. За счет средств дорожного фонда проведен ямочный ремонт асфальтового покрытия 277м2, на сумму 500 тыс.руб.</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На мосту р. Боровица проведена замена деревянного настила (пешеходная зона) 28,8 метров на сумму 195,109 тыс.руб.</w:t>
      </w:r>
    </w:p>
    <w:p w:rsidR="00232B17" w:rsidRPr="00232B17" w:rsidRDefault="00232B17" w:rsidP="00232B17">
      <w:pPr>
        <w:pStyle w:val="14"/>
        <w:ind w:left="-567" w:firstLine="709"/>
        <w:jc w:val="both"/>
        <w:rPr>
          <w:rFonts w:ascii="Times New Roman" w:hAnsi="Times New Roman"/>
          <w:sz w:val="24"/>
          <w:szCs w:val="24"/>
        </w:rPr>
      </w:pPr>
    </w:p>
    <w:p w:rsidR="00232B17" w:rsidRPr="00232B17" w:rsidRDefault="00232B17" w:rsidP="00232B17">
      <w:pPr>
        <w:tabs>
          <w:tab w:val="left" w:pos="3330"/>
        </w:tabs>
        <w:ind w:left="-567" w:right="139" w:firstLine="709"/>
        <w:jc w:val="both"/>
        <w:rPr>
          <w:b/>
          <w:sz w:val="24"/>
          <w:szCs w:val="24"/>
        </w:rPr>
      </w:pPr>
      <w:r w:rsidRPr="00232B17">
        <w:rPr>
          <w:b/>
          <w:sz w:val="24"/>
          <w:szCs w:val="24"/>
        </w:rPr>
        <w:tab/>
        <w:t>РОЗНИЧНАЯ ТОРГОВЛЯ</w:t>
      </w:r>
    </w:p>
    <w:p w:rsidR="00232B17" w:rsidRPr="00232B17" w:rsidRDefault="00232B17" w:rsidP="00232B17">
      <w:pPr>
        <w:tabs>
          <w:tab w:val="left" w:pos="3330"/>
        </w:tabs>
        <w:ind w:left="-567" w:right="139" w:firstLine="709"/>
        <w:jc w:val="both"/>
        <w:rPr>
          <w:b/>
          <w:sz w:val="24"/>
          <w:szCs w:val="24"/>
        </w:rPr>
      </w:pP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В районе розничной торговлей и общественным питанием занимается свыше 70 организаций и индивидуальных предпринимателей. Оборот предприятий розничной торговли на крупных и средних предприятиях составил 1108371 тыс.руб., что на 12,4 % выше уровня 2021 года.</w:t>
      </w:r>
      <w:r w:rsidRPr="00232B17">
        <w:rPr>
          <w:rFonts w:ascii="Times New Roman" w:hAnsi="Times New Roman"/>
          <w:color w:val="0070C0"/>
          <w:sz w:val="24"/>
          <w:szCs w:val="24"/>
        </w:rPr>
        <w:t xml:space="preserve"> </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Оборот общественного питания по крупным и средним предприятиям района составил 43328 тыс.руб (в 2021 году – 35274 тыс.руб)</w:t>
      </w:r>
      <w:r w:rsidRPr="00232B17">
        <w:rPr>
          <w:rFonts w:ascii="Times New Roman" w:hAnsi="Times New Roman"/>
          <w:color w:val="0070C0"/>
          <w:sz w:val="24"/>
          <w:szCs w:val="24"/>
        </w:rPr>
        <w:t xml:space="preserve">. </w:t>
      </w:r>
      <w:r w:rsidRPr="00232B17">
        <w:rPr>
          <w:rFonts w:ascii="Times New Roman" w:hAnsi="Times New Roman"/>
          <w:sz w:val="24"/>
          <w:szCs w:val="24"/>
        </w:rPr>
        <w:t xml:space="preserve">Ситуация в области общественного питания стабилизировалась в связи со снятием ограничительных мероприятий.  </w:t>
      </w:r>
    </w:p>
    <w:p w:rsidR="00232B17" w:rsidRPr="00232B17" w:rsidRDefault="00232B17" w:rsidP="00232B17">
      <w:pPr>
        <w:tabs>
          <w:tab w:val="left" w:pos="2805"/>
          <w:tab w:val="center" w:pos="5088"/>
        </w:tabs>
        <w:ind w:left="-567" w:right="139" w:firstLine="709"/>
        <w:jc w:val="both"/>
        <w:rPr>
          <w:sz w:val="24"/>
          <w:szCs w:val="24"/>
        </w:rPr>
      </w:pPr>
    </w:p>
    <w:p w:rsidR="00232B17" w:rsidRPr="00232B17" w:rsidRDefault="00232B17" w:rsidP="00232B17">
      <w:pPr>
        <w:ind w:left="-567" w:right="139" w:firstLine="709"/>
        <w:jc w:val="center"/>
        <w:rPr>
          <w:b/>
          <w:sz w:val="24"/>
          <w:szCs w:val="24"/>
        </w:rPr>
      </w:pPr>
    </w:p>
    <w:p w:rsidR="00232B17" w:rsidRPr="00232B17" w:rsidRDefault="00232B17" w:rsidP="00232B17">
      <w:pPr>
        <w:ind w:left="-567" w:right="139" w:firstLine="709"/>
        <w:jc w:val="center"/>
        <w:rPr>
          <w:b/>
          <w:sz w:val="24"/>
          <w:szCs w:val="24"/>
        </w:rPr>
      </w:pPr>
      <w:r w:rsidRPr="00232B17">
        <w:rPr>
          <w:b/>
          <w:sz w:val="24"/>
          <w:szCs w:val="24"/>
        </w:rPr>
        <w:t>УЧАСТИЕ В ПРОЕКТАХ</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В 2022 году в Мурашинском районе в рамках национальных проектов «Культура» «Жилье и городская среда», «Образование» реализованы следующие мероприятия:</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 реализованы мероприятия по благоустройству мест массового отдыха населения (городских парков), общественных территорий и иные мероприятия, предусмотренные государственными (муниципальными) программами формирования современной городской среды (устройство террас, беседок, парковых качель и малых архитектурных форм в Парке Победы)</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 xml:space="preserve"> - реализованы мероприятия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(МОКУ СОШ им. С.С. Ракитиной и МОКУ СОШ п. Октябрьский)</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 xml:space="preserve"> - в рамках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 (Спорт – норма жизни)» приобретен спортивный инвентарь для МОКУ ДО ДЮСШ г. Мураши на сумму 500 тыс.руб.</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lastRenderedPageBreak/>
        <w:t>- приобретение жилых помещений в многоквартирном доме у лиц, не являющихся застройщиками</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 МБУК «Безбожниковский СДК» стал победителем в проекте «Местный дом культуры» и реализовал средства в сумме 339 660,00 руб.</w:t>
      </w:r>
    </w:p>
    <w:p w:rsidR="00232B17" w:rsidRPr="00232B17" w:rsidRDefault="00232B17" w:rsidP="00232B17">
      <w:pPr>
        <w:pStyle w:val="14"/>
        <w:ind w:left="-567" w:firstLine="709"/>
        <w:jc w:val="both"/>
        <w:rPr>
          <w:rFonts w:ascii="Times New Roman" w:hAnsi="Times New Roman"/>
          <w:sz w:val="24"/>
          <w:szCs w:val="24"/>
        </w:rPr>
      </w:pPr>
      <w:r w:rsidRPr="00232B17">
        <w:rPr>
          <w:rFonts w:ascii="Times New Roman" w:hAnsi="Times New Roman"/>
          <w:sz w:val="24"/>
          <w:szCs w:val="24"/>
        </w:rPr>
        <w:t>- в рамках ППМИ реализованы 4 проекта, в том числе благоустройство центральной площади перед МАУ ЦКД «Феникс».</w:t>
      </w:r>
    </w:p>
    <w:p w:rsidR="00232B17" w:rsidRPr="00232B17" w:rsidRDefault="00232B17" w:rsidP="00232B17">
      <w:pPr>
        <w:ind w:left="-567" w:right="139" w:firstLine="709"/>
        <w:jc w:val="both"/>
        <w:rPr>
          <w:sz w:val="24"/>
          <w:szCs w:val="24"/>
        </w:rPr>
      </w:pPr>
    </w:p>
    <w:p w:rsidR="00232B17" w:rsidRPr="00232B17" w:rsidRDefault="00232B17" w:rsidP="00232B17">
      <w:pPr>
        <w:ind w:left="-567" w:right="139" w:firstLine="709"/>
        <w:jc w:val="center"/>
        <w:rPr>
          <w:b/>
          <w:sz w:val="24"/>
          <w:szCs w:val="24"/>
        </w:rPr>
      </w:pPr>
      <w:r w:rsidRPr="00232B17">
        <w:rPr>
          <w:b/>
          <w:sz w:val="24"/>
          <w:szCs w:val="24"/>
        </w:rPr>
        <w:t>ЗАНЯТОСТЬ</w:t>
      </w:r>
    </w:p>
    <w:p w:rsidR="00232B17" w:rsidRPr="00232B17" w:rsidRDefault="00232B17" w:rsidP="00232B17">
      <w:pPr>
        <w:pStyle w:val="af0"/>
        <w:ind w:left="-567" w:firstLine="709"/>
        <w:jc w:val="both"/>
        <w:rPr>
          <w:rFonts w:cs="Times New Roman"/>
          <w:szCs w:val="24"/>
        </w:rPr>
      </w:pPr>
      <w:r w:rsidRPr="00232B17">
        <w:rPr>
          <w:rFonts w:cs="Times New Roman"/>
          <w:szCs w:val="24"/>
        </w:rPr>
        <w:t>На 01.01.2023 численность ищущих работу граждан, состоящих на учете в Центре занятости населения Мурашинского района, составила 77 человека, что на 113 человек или на 6.1 % меньше значения на 01.01.2022.</w:t>
      </w:r>
    </w:p>
    <w:p w:rsidR="00232B17" w:rsidRPr="00232B17" w:rsidRDefault="00232B17" w:rsidP="00232B17">
      <w:pPr>
        <w:pStyle w:val="af0"/>
        <w:ind w:left="-567" w:firstLine="709"/>
        <w:jc w:val="both"/>
        <w:rPr>
          <w:rFonts w:cs="Times New Roman"/>
          <w:szCs w:val="24"/>
        </w:rPr>
      </w:pPr>
      <w:r w:rsidRPr="00232B17">
        <w:rPr>
          <w:rFonts w:cs="Times New Roman"/>
          <w:szCs w:val="24"/>
        </w:rPr>
        <w:t xml:space="preserve">Численность зарегистрированных безработных граждан в Мурашинском районе на 01.01.2023 составила 64 человек, что на 4 человек или на 5,9% меньше, чем на эту же дату прошлого года. </w:t>
      </w:r>
    </w:p>
    <w:p w:rsidR="00232B17" w:rsidRPr="00232B17" w:rsidRDefault="00232B17" w:rsidP="00232B17">
      <w:pPr>
        <w:pStyle w:val="af0"/>
        <w:ind w:left="-567" w:firstLine="709"/>
        <w:jc w:val="both"/>
        <w:rPr>
          <w:rFonts w:cs="Times New Roman"/>
          <w:szCs w:val="24"/>
        </w:rPr>
      </w:pPr>
      <w:r w:rsidRPr="00232B17">
        <w:rPr>
          <w:rFonts w:cs="Times New Roman"/>
          <w:szCs w:val="24"/>
        </w:rPr>
        <w:t>Уровень регистрируемой безработицы в Мурашинском районе на 01.01.2023 составил 1,3% численности рабочей силы, что на  0,1 пункта ниже уровня регистрируемой безработицы на  01.01.2022 года, и на  0,5 пункта выше уровня регистрируемой безработицы  по области, который составил на  01.01.2023 года  0,8%. Среднегодовая численность зарегистрированных безработных составила 79 человек.</w:t>
      </w:r>
    </w:p>
    <w:p w:rsidR="00232B17" w:rsidRPr="00232B17" w:rsidRDefault="00232B17" w:rsidP="00232B17">
      <w:pPr>
        <w:pStyle w:val="af0"/>
        <w:ind w:left="-567" w:firstLine="709"/>
        <w:jc w:val="both"/>
        <w:rPr>
          <w:rFonts w:cs="Times New Roman"/>
          <w:szCs w:val="24"/>
        </w:rPr>
      </w:pPr>
      <w:r w:rsidRPr="00232B17">
        <w:rPr>
          <w:rFonts w:cs="Times New Roman"/>
          <w:szCs w:val="24"/>
        </w:rPr>
        <w:t xml:space="preserve"> В составе безработных граждан, зарегистрированных в районном центре занятости населения 98,4% составили жители городской местности. C начала 2022 года их доля в численности зарегистрированных безработных жителей района увеличилась на 51,3 процентных пункта, мужчины составляют 56,2%, что на 12.1 пункта выше по сравнению с данными на 01.01.2022г. </w:t>
      </w:r>
    </w:p>
    <w:p w:rsidR="00232B17" w:rsidRPr="00232B17" w:rsidRDefault="00232B17" w:rsidP="00232B17">
      <w:pPr>
        <w:pStyle w:val="af0"/>
        <w:jc w:val="both"/>
        <w:rPr>
          <w:rFonts w:cs="Times New Roman"/>
          <w:szCs w:val="24"/>
        </w:rPr>
      </w:pPr>
    </w:p>
    <w:p w:rsidR="00232B17" w:rsidRPr="00232B17" w:rsidRDefault="00232B17" w:rsidP="00232B17">
      <w:pPr>
        <w:pStyle w:val="af0"/>
        <w:jc w:val="both"/>
        <w:rPr>
          <w:rFonts w:cs="Times New Roman"/>
          <w:szCs w:val="24"/>
        </w:rPr>
      </w:pPr>
    </w:p>
    <w:p w:rsidR="00232B17" w:rsidRPr="00232B17" w:rsidRDefault="00232B17" w:rsidP="00232B17">
      <w:pPr>
        <w:pStyle w:val="af0"/>
        <w:jc w:val="both"/>
        <w:rPr>
          <w:rFonts w:cs="Times New Roman"/>
          <w:szCs w:val="24"/>
        </w:rPr>
      </w:pPr>
    </w:p>
    <w:p w:rsidR="00232B17" w:rsidRPr="00232B17" w:rsidRDefault="00232B17" w:rsidP="00232B17">
      <w:pPr>
        <w:pStyle w:val="af0"/>
        <w:jc w:val="center"/>
        <w:rPr>
          <w:rFonts w:cs="Times New Roman"/>
          <w:szCs w:val="24"/>
          <w:u w:val="single"/>
        </w:rPr>
      </w:pPr>
      <w:r w:rsidRPr="00232B17">
        <w:rPr>
          <w:rFonts w:cs="Times New Roman"/>
          <w:szCs w:val="24"/>
        </w:rPr>
        <w:t>Численность и состав  безработных граждан</w:t>
      </w:r>
      <w:r w:rsidRPr="00232B17">
        <w:rPr>
          <w:rFonts w:cs="Times New Roman"/>
          <w:szCs w:val="24"/>
          <w:u w:val="single"/>
        </w:rPr>
        <w:t>,</w:t>
      </w:r>
    </w:p>
    <w:p w:rsidR="00232B17" w:rsidRPr="00232B17" w:rsidRDefault="00232B17" w:rsidP="00232B17">
      <w:pPr>
        <w:pStyle w:val="af0"/>
        <w:jc w:val="center"/>
        <w:rPr>
          <w:rFonts w:cs="Times New Roman"/>
          <w:szCs w:val="24"/>
          <w:u w:val="single"/>
        </w:rPr>
      </w:pPr>
      <w:r w:rsidRPr="00232B17">
        <w:rPr>
          <w:rFonts w:cs="Times New Roman"/>
          <w:szCs w:val="24"/>
          <w:u w:val="single"/>
        </w:rPr>
        <w:t>зарегистрированных в ЦЗН Мурашинского района, по состоянию</w:t>
      </w:r>
    </w:p>
    <w:p w:rsidR="00232B17" w:rsidRPr="00232B17" w:rsidRDefault="00232B17" w:rsidP="00232B17">
      <w:pPr>
        <w:pStyle w:val="af0"/>
        <w:jc w:val="center"/>
        <w:rPr>
          <w:rFonts w:cs="Times New Roman"/>
          <w:szCs w:val="24"/>
          <w:u w:val="single"/>
        </w:rPr>
      </w:pPr>
      <w:r w:rsidRPr="00232B17">
        <w:rPr>
          <w:rFonts w:cs="Times New Roman"/>
          <w:szCs w:val="24"/>
          <w:u w:val="single"/>
        </w:rPr>
        <w:t>на 01.01.2022 и на 01.01.2023 годов</w:t>
      </w:r>
    </w:p>
    <w:p w:rsidR="00232B17" w:rsidRPr="00232B17" w:rsidRDefault="00232B17" w:rsidP="00232B17">
      <w:pPr>
        <w:pStyle w:val="af0"/>
        <w:jc w:val="both"/>
        <w:rPr>
          <w:rFonts w:cs="Times New Roman"/>
          <w:b/>
          <w:szCs w:val="24"/>
          <w:u w:val="singl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726"/>
        <w:gridCol w:w="981"/>
        <w:gridCol w:w="980"/>
        <w:gridCol w:w="980"/>
        <w:gridCol w:w="980"/>
        <w:gridCol w:w="980"/>
        <w:gridCol w:w="823"/>
      </w:tblGrid>
      <w:tr w:rsidR="00232B17" w:rsidRPr="00232B17" w:rsidTr="00797D33">
        <w:trPr>
          <w:trHeight w:val="600"/>
        </w:trPr>
        <w:tc>
          <w:tcPr>
            <w:tcW w:w="756" w:type="dxa"/>
            <w:vMerge w:val="restart"/>
          </w:tcPr>
          <w:p w:rsidR="00232B17" w:rsidRPr="00232B17" w:rsidRDefault="00232B17" w:rsidP="00232B17">
            <w:pPr>
              <w:pStyle w:val="af0"/>
              <w:jc w:val="both"/>
              <w:rPr>
                <w:rFonts w:cs="Times New Roman"/>
                <w:szCs w:val="24"/>
              </w:rPr>
            </w:pPr>
            <w:r w:rsidRPr="00232B17">
              <w:rPr>
                <w:rFonts w:cs="Times New Roman"/>
                <w:szCs w:val="24"/>
              </w:rPr>
              <w:t>№</w:t>
            </w:r>
          </w:p>
          <w:p w:rsidR="00232B17" w:rsidRPr="00232B17" w:rsidRDefault="00232B17" w:rsidP="00232B17">
            <w:pPr>
              <w:pStyle w:val="af0"/>
              <w:jc w:val="both"/>
              <w:rPr>
                <w:rFonts w:cs="Times New Roman"/>
                <w:szCs w:val="24"/>
              </w:rPr>
            </w:pPr>
            <w:r w:rsidRPr="00232B17">
              <w:rPr>
                <w:rFonts w:cs="Times New Roman"/>
                <w:szCs w:val="24"/>
              </w:rPr>
              <w:t>п/п</w:t>
            </w:r>
          </w:p>
        </w:tc>
        <w:tc>
          <w:tcPr>
            <w:tcW w:w="3726" w:type="dxa"/>
            <w:vMerge w:val="restart"/>
          </w:tcPr>
          <w:p w:rsidR="00232B17" w:rsidRPr="00232B17" w:rsidRDefault="00232B17" w:rsidP="00232B17">
            <w:pPr>
              <w:pStyle w:val="af0"/>
              <w:jc w:val="both"/>
              <w:rPr>
                <w:rFonts w:cs="Times New Roman"/>
                <w:szCs w:val="24"/>
              </w:rPr>
            </w:pPr>
            <w:r w:rsidRPr="00232B17">
              <w:rPr>
                <w:rFonts w:cs="Times New Roman"/>
                <w:szCs w:val="24"/>
              </w:rPr>
              <w:t xml:space="preserve">Показатели </w:t>
            </w:r>
          </w:p>
        </w:tc>
        <w:tc>
          <w:tcPr>
            <w:tcW w:w="1961" w:type="dxa"/>
            <w:gridSpan w:val="2"/>
          </w:tcPr>
          <w:p w:rsidR="00232B17" w:rsidRPr="00232B17" w:rsidRDefault="00232B17" w:rsidP="00232B17">
            <w:pPr>
              <w:pStyle w:val="af0"/>
              <w:jc w:val="both"/>
              <w:rPr>
                <w:rFonts w:cs="Times New Roman"/>
                <w:szCs w:val="24"/>
              </w:rPr>
            </w:pPr>
            <w:r w:rsidRPr="00232B17">
              <w:rPr>
                <w:rFonts w:cs="Times New Roman"/>
                <w:szCs w:val="24"/>
              </w:rPr>
              <w:t>на 01.01.2022</w:t>
            </w:r>
          </w:p>
        </w:tc>
        <w:tc>
          <w:tcPr>
            <w:tcW w:w="1960" w:type="dxa"/>
            <w:gridSpan w:val="2"/>
          </w:tcPr>
          <w:p w:rsidR="00232B17" w:rsidRPr="00232B17" w:rsidRDefault="00232B17" w:rsidP="00232B17">
            <w:pPr>
              <w:pStyle w:val="af0"/>
              <w:jc w:val="both"/>
              <w:rPr>
                <w:rFonts w:cs="Times New Roman"/>
                <w:szCs w:val="24"/>
              </w:rPr>
            </w:pPr>
            <w:r w:rsidRPr="00232B17">
              <w:rPr>
                <w:rFonts w:cs="Times New Roman"/>
                <w:szCs w:val="24"/>
              </w:rPr>
              <w:t>на 01.01.2023</w:t>
            </w:r>
          </w:p>
        </w:tc>
        <w:tc>
          <w:tcPr>
            <w:tcW w:w="1803" w:type="dxa"/>
            <w:gridSpan w:val="2"/>
          </w:tcPr>
          <w:p w:rsidR="00232B17" w:rsidRPr="00232B17" w:rsidRDefault="00232B17" w:rsidP="00232B17">
            <w:pPr>
              <w:pStyle w:val="af0"/>
              <w:jc w:val="both"/>
              <w:rPr>
                <w:rFonts w:cs="Times New Roman"/>
                <w:szCs w:val="24"/>
              </w:rPr>
            </w:pPr>
            <w:r w:rsidRPr="00232B17">
              <w:rPr>
                <w:rFonts w:cs="Times New Roman"/>
                <w:szCs w:val="24"/>
              </w:rPr>
              <w:t>01.01.2023 к 01.01.2022</w:t>
            </w:r>
          </w:p>
        </w:tc>
      </w:tr>
      <w:tr w:rsidR="00232B17" w:rsidRPr="00232B17" w:rsidTr="00797D33">
        <w:trPr>
          <w:trHeight w:val="250"/>
        </w:trPr>
        <w:tc>
          <w:tcPr>
            <w:tcW w:w="756" w:type="dxa"/>
            <w:vMerge/>
          </w:tcPr>
          <w:p w:rsidR="00232B17" w:rsidRPr="00232B17" w:rsidRDefault="00232B17" w:rsidP="00232B17">
            <w:pPr>
              <w:pStyle w:val="af0"/>
              <w:jc w:val="both"/>
              <w:rPr>
                <w:rFonts w:cs="Times New Roman"/>
                <w:szCs w:val="24"/>
              </w:rPr>
            </w:pPr>
          </w:p>
        </w:tc>
        <w:tc>
          <w:tcPr>
            <w:tcW w:w="3726" w:type="dxa"/>
            <w:vMerge/>
          </w:tcPr>
          <w:p w:rsidR="00232B17" w:rsidRPr="00232B17" w:rsidRDefault="00232B17" w:rsidP="00232B17">
            <w:pPr>
              <w:pStyle w:val="af0"/>
              <w:jc w:val="both"/>
              <w:rPr>
                <w:rFonts w:cs="Times New Roman"/>
                <w:szCs w:val="24"/>
              </w:rPr>
            </w:pPr>
          </w:p>
        </w:tc>
        <w:tc>
          <w:tcPr>
            <w:tcW w:w="981" w:type="dxa"/>
          </w:tcPr>
          <w:p w:rsidR="00232B17" w:rsidRPr="00232B17" w:rsidRDefault="00232B17" w:rsidP="00232B17">
            <w:pPr>
              <w:pStyle w:val="af0"/>
              <w:jc w:val="both"/>
              <w:rPr>
                <w:rFonts w:cs="Times New Roman"/>
                <w:szCs w:val="24"/>
              </w:rPr>
            </w:pPr>
            <w:r w:rsidRPr="00232B17">
              <w:rPr>
                <w:rFonts w:cs="Times New Roman"/>
                <w:szCs w:val="24"/>
              </w:rPr>
              <w:t>чел.</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чел.</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чел.</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w:t>
            </w:r>
          </w:p>
        </w:tc>
      </w:tr>
      <w:tr w:rsidR="00232B17" w:rsidRPr="00232B17" w:rsidTr="00797D33">
        <w:trPr>
          <w:trHeight w:val="330"/>
        </w:trPr>
        <w:tc>
          <w:tcPr>
            <w:tcW w:w="756" w:type="dxa"/>
          </w:tcPr>
          <w:p w:rsidR="00232B17" w:rsidRPr="00232B17" w:rsidRDefault="00232B17" w:rsidP="00232B17">
            <w:pPr>
              <w:pStyle w:val="af0"/>
              <w:jc w:val="both"/>
              <w:rPr>
                <w:rFonts w:cs="Times New Roman"/>
                <w:szCs w:val="24"/>
              </w:rPr>
            </w:pPr>
            <w:r w:rsidRPr="00232B17">
              <w:rPr>
                <w:rFonts w:cs="Times New Roman"/>
                <w:szCs w:val="24"/>
              </w:rPr>
              <w:t>1.</w:t>
            </w:r>
          </w:p>
        </w:tc>
        <w:tc>
          <w:tcPr>
            <w:tcW w:w="3726" w:type="dxa"/>
          </w:tcPr>
          <w:p w:rsidR="00232B17" w:rsidRPr="00232B17" w:rsidRDefault="00232B17" w:rsidP="00232B17">
            <w:pPr>
              <w:pStyle w:val="af0"/>
              <w:jc w:val="both"/>
              <w:rPr>
                <w:rFonts w:cs="Times New Roman"/>
                <w:b/>
                <w:szCs w:val="24"/>
              </w:rPr>
            </w:pPr>
            <w:r w:rsidRPr="00232B17">
              <w:rPr>
                <w:rFonts w:cs="Times New Roman"/>
                <w:b/>
                <w:szCs w:val="24"/>
              </w:rPr>
              <w:t>Численность безработных, всего</w:t>
            </w:r>
          </w:p>
        </w:tc>
        <w:tc>
          <w:tcPr>
            <w:tcW w:w="981" w:type="dxa"/>
          </w:tcPr>
          <w:p w:rsidR="00232B17" w:rsidRPr="00232B17" w:rsidRDefault="00232B17" w:rsidP="00232B17">
            <w:pPr>
              <w:pStyle w:val="af0"/>
              <w:jc w:val="both"/>
              <w:rPr>
                <w:rFonts w:cs="Times New Roman"/>
                <w:b/>
                <w:szCs w:val="24"/>
              </w:rPr>
            </w:pPr>
            <w:r w:rsidRPr="00232B17">
              <w:rPr>
                <w:rFonts w:cs="Times New Roman"/>
                <w:b/>
                <w:szCs w:val="24"/>
              </w:rPr>
              <w:t>68</w:t>
            </w:r>
          </w:p>
        </w:tc>
        <w:tc>
          <w:tcPr>
            <w:tcW w:w="980" w:type="dxa"/>
          </w:tcPr>
          <w:p w:rsidR="00232B17" w:rsidRPr="00232B17" w:rsidRDefault="00232B17" w:rsidP="00232B17">
            <w:pPr>
              <w:pStyle w:val="af0"/>
              <w:jc w:val="both"/>
              <w:rPr>
                <w:rFonts w:cs="Times New Roman"/>
                <w:b/>
                <w:szCs w:val="24"/>
              </w:rPr>
            </w:pPr>
            <w:r w:rsidRPr="00232B17">
              <w:rPr>
                <w:rFonts w:cs="Times New Roman"/>
                <w:b/>
                <w:szCs w:val="24"/>
              </w:rPr>
              <w:t>100</w:t>
            </w:r>
          </w:p>
        </w:tc>
        <w:tc>
          <w:tcPr>
            <w:tcW w:w="980" w:type="dxa"/>
          </w:tcPr>
          <w:p w:rsidR="00232B17" w:rsidRPr="00232B17" w:rsidRDefault="00232B17" w:rsidP="00232B17">
            <w:pPr>
              <w:pStyle w:val="af0"/>
              <w:jc w:val="both"/>
              <w:rPr>
                <w:rFonts w:cs="Times New Roman"/>
                <w:b/>
                <w:szCs w:val="24"/>
              </w:rPr>
            </w:pPr>
            <w:r w:rsidRPr="00232B17">
              <w:rPr>
                <w:rFonts w:cs="Times New Roman"/>
                <w:b/>
                <w:szCs w:val="24"/>
              </w:rPr>
              <w:t>64</w:t>
            </w:r>
          </w:p>
        </w:tc>
        <w:tc>
          <w:tcPr>
            <w:tcW w:w="980" w:type="dxa"/>
          </w:tcPr>
          <w:p w:rsidR="00232B17" w:rsidRPr="00232B17" w:rsidRDefault="00232B17" w:rsidP="00232B17">
            <w:pPr>
              <w:pStyle w:val="af0"/>
              <w:jc w:val="both"/>
              <w:rPr>
                <w:rFonts w:cs="Times New Roman"/>
                <w:b/>
                <w:szCs w:val="24"/>
              </w:rPr>
            </w:pPr>
            <w:r w:rsidRPr="00232B17">
              <w:rPr>
                <w:rFonts w:cs="Times New Roman"/>
                <w:b/>
                <w:szCs w:val="24"/>
              </w:rPr>
              <w:t>100</w:t>
            </w:r>
          </w:p>
        </w:tc>
        <w:tc>
          <w:tcPr>
            <w:tcW w:w="980" w:type="dxa"/>
          </w:tcPr>
          <w:p w:rsidR="00232B17" w:rsidRPr="00232B17" w:rsidRDefault="00232B17" w:rsidP="00232B17">
            <w:pPr>
              <w:pStyle w:val="af0"/>
              <w:jc w:val="both"/>
              <w:rPr>
                <w:rFonts w:cs="Times New Roman"/>
                <w:b/>
                <w:szCs w:val="24"/>
              </w:rPr>
            </w:pPr>
            <w:r w:rsidRPr="00232B17">
              <w:rPr>
                <w:rFonts w:cs="Times New Roman"/>
                <w:b/>
                <w:szCs w:val="24"/>
              </w:rPr>
              <w:t>-4</w:t>
            </w:r>
          </w:p>
        </w:tc>
        <w:tc>
          <w:tcPr>
            <w:tcW w:w="823" w:type="dxa"/>
          </w:tcPr>
          <w:p w:rsidR="00232B17" w:rsidRPr="00232B17" w:rsidRDefault="00232B17" w:rsidP="00232B17">
            <w:pPr>
              <w:pStyle w:val="af0"/>
              <w:jc w:val="both"/>
              <w:rPr>
                <w:rFonts w:cs="Times New Roman"/>
                <w:b/>
                <w:szCs w:val="24"/>
              </w:rPr>
            </w:pPr>
            <w:r w:rsidRPr="00232B17">
              <w:rPr>
                <w:rFonts w:cs="Times New Roman"/>
                <w:b/>
                <w:szCs w:val="24"/>
              </w:rPr>
              <w:t>Х</w:t>
            </w:r>
          </w:p>
        </w:tc>
      </w:tr>
      <w:tr w:rsidR="00232B17" w:rsidRPr="00232B17" w:rsidTr="00797D33">
        <w:trPr>
          <w:trHeight w:val="330"/>
        </w:trPr>
        <w:tc>
          <w:tcPr>
            <w:tcW w:w="756" w:type="dxa"/>
          </w:tcPr>
          <w:p w:rsidR="00232B17" w:rsidRPr="00232B17" w:rsidRDefault="00232B17" w:rsidP="00232B17">
            <w:pPr>
              <w:pStyle w:val="af0"/>
              <w:jc w:val="both"/>
              <w:rPr>
                <w:rFonts w:cs="Times New Roman"/>
                <w:szCs w:val="24"/>
              </w:rPr>
            </w:pPr>
          </w:p>
          <w:p w:rsidR="00232B17" w:rsidRPr="00232B17" w:rsidRDefault="00232B17" w:rsidP="00232B17">
            <w:pPr>
              <w:pStyle w:val="af0"/>
              <w:jc w:val="both"/>
              <w:rPr>
                <w:rFonts w:cs="Times New Roman"/>
                <w:szCs w:val="24"/>
              </w:rPr>
            </w:pPr>
            <w:r w:rsidRPr="00232B17">
              <w:rPr>
                <w:rFonts w:cs="Times New Roman"/>
                <w:szCs w:val="24"/>
              </w:rPr>
              <w:t>2.</w:t>
            </w:r>
          </w:p>
        </w:tc>
        <w:tc>
          <w:tcPr>
            <w:tcW w:w="9450" w:type="dxa"/>
            <w:gridSpan w:val="7"/>
          </w:tcPr>
          <w:p w:rsidR="00232B17" w:rsidRPr="00232B17" w:rsidRDefault="00232B17" w:rsidP="00232B17">
            <w:pPr>
              <w:pStyle w:val="af0"/>
              <w:jc w:val="both"/>
              <w:rPr>
                <w:rFonts w:cs="Times New Roman"/>
                <w:szCs w:val="24"/>
              </w:rPr>
            </w:pPr>
            <w:r w:rsidRPr="00232B17">
              <w:rPr>
                <w:rFonts w:cs="Times New Roman"/>
                <w:szCs w:val="24"/>
              </w:rPr>
              <w:t>в т.ч:</w:t>
            </w:r>
          </w:p>
          <w:p w:rsidR="00232B17" w:rsidRPr="00232B17" w:rsidRDefault="00232B17" w:rsidP="00232B17">
            <w:pPr>
              <w:pStyle w:val="af0"/>
              <w:jc w:val="both"/>
              <w:rPr>
                <w:rFonts w:cs="Times New Roman"/>
                <w:i/>
                <w:szCs w:val="24"/>
              </w:rPr>
            </w:pPr>
            <w:r w:rsidRPr="00232B17">
              <w:rPr>
                <w:rFonts w:cs="Times New Roman"/>
                <w:i/>
                <w:szCs w:val="24"/>
              </w:rPr>
              <w:t>по полу:</w:t>
            </w:r>
          </w:p>
        </w:tc>
      </w:tr>
      <w:tr w:rsidR="00232B17" w:rsidRPr="00232B17" w:rsidTr="00797D33">
        <w:trPr>
          <w:trHeight w:val="330"/>
        </w:trPr>
        <w:tc>
          <w:tcPr>
            <w:tcW w:w="756" w:type="dxa"/>
          </w:tcPr>
          <w:p w:rsidR="00232B17" w:rsidRPr="00232B17" w:rsidRDefault="00232B17" w:rsidP="00232B17">
            <w:pPr>
              <w:pStyle w:val="af0"/>
              <w:jc w:val="both"/>
              <w:rPr>
                <w:rFonts w:cs="Times New Roman"/>
                <w:szCs w:val="24"/>
              </w:rPr>
            </w:pPr>
            <w:r w:rsidRPr="00232B17">
              <w:rPr>
                <w:rFonts w:cs="Times New Roman"/>
                <w:szCs w:val="24"/>
              </w:rPr>
              <w:t>2.1.</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Мужчины</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30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44,1</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36</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56,2</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+6</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12,1</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2.2.</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Женщины</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38</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55,9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28</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43,8</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-10</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-12,1</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3.</w:t>
            </w:r>
          </w:p>
        </w:tc>
        <w:tc>
          <w:tcPr>
            <w:tcW w:w="9450" w:type="dxa"/>
            <w:gridSpan w:val="7"/>
          </w:tcPr>
          <w:p w:rsidR="00232B17" w:rsidRPr="00232B17" w:rsidRDefault="00232B17" w:rsidP="00232B17">
            <w:pPr>
              <w:pStyle w:val="af0"/>
              <w:jc w:val="both"/>
              <w:rPr>
                <w:rFonts w:cs="Times New Roman"/>
                <w:szCs w:val="24"/>
              </w:rPr>
            </w:pPr>
            <w:r w:rsidRPr="00232B17">
              <w:rPr>
                <w:rFonts w:cs="Times New Roman"/>
                <w:i/>
                <w:szCs w:val="24"/>
              </w:rPr>
              <w:t>по возрасту:</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3.1.</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16-29 лет</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12</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17,6</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11</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17,2</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-0,4</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3.2.</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30-34 лет</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6</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8,8</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7</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10,9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2,1</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3.3.</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35-49 лет</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25</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36,8</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31,3</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-5</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-5,5</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3.4.</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50 лет и старше</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25</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36,8</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26</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40,6</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+3,8</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4.</w:t>
            </w:r>
          </w:p>
        </w:tc>
        <w:tc>
          <w:tcPr>
            <w:tcW w:w="9450" w:type="dxa"/>
            <w:gridSpan w:val="7"/>
          </w:tcPr>
          <w:p w:rsidR="00232B17" w:rsidRPr="00232B17" w:rsidRDefault="00232B17" w:rsidP="00232B17">
            <w:pPr>
              <w:pStyle w:val="af0"/>
              <w:jc w:val="both"/>
              <w:rPr>
                <w:rFonts w:cs="Times New Roman"/>
                <w:szCs w:val="24"/>
              </w:rPr>
            </w:pPr>
            <w:r w:rsidRPr="00232B17">
              <w:rPr>
                <w:rFonts w:cs="Times New Roman"/>
                <w:i/>
                <w:szCs w:val="24"/>
              </w:rPr>
              <w:t>по месту проживания:</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4.1.</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в городской местности</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32</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47,1</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63</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98,4</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+31</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+51,3</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4.2.</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в сельской местности</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36</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52,9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1,6</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-35</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-51,3</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5.</w:t>
            </w:r>
          </w:p>
        </w:tc>
        <w:tc>
          <w:tcPr>
            <w:tcW w:w="9450" w:type="dxa"/>
            <w:gridSpan w:val="7"/>
          </w:tcPr>
          <w:p w:rsidR="00232B17" w:rsidRPr="00232B17" w:rsidRDefault="00232B17" w:rsidP="00232B17">
            <w:pPr>
              <w:pStyle w:val="af0"/>
              <w:jc w:val="both"/>
              <w:rPr>
                <w:rFonts w:cs="Times New Roman"/>
                <w:szCs w:val="24"/>
              </w:rPr>
            </w:pPr>
            <w:r w:rsidRPr="00232B17">
              <w:rPr>
                <w:rFonts w:cs="Times New Roman"/>
                <w:i/>
                <w:szCs w:val="24"/>
              </w:rPr>
              <w:t>по образованию</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5.1</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имеющие высшее образование</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4</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5,9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4,7</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-1,2</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5.2</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имеющие среднее профессиональное образование</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25</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36,8</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16</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25,0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-9</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-11,8</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lastRenderedPageBreak/>
              <w:t>5.3</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имеющие среднее общее образование</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18</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26,5</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21</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32,8</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+6,3</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5.4</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имеющие основное общее образование</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19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27,9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22</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34,4</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+6,5</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5.5</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не имеющие основного общего образования</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2</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3,1</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+0,2</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6.</w:t>
            </w:r>
          </w:p>
        </w:tc>
        <w:tc>
          <w:tcPr>
            <w:tcW w:w="9450" w:type="dxa"/>
            <w:gridSpan w:val="7"/>
          </w:tcPr>
          <w:p w:rsidR="00232B17" w:rsidRPr="00232B17" w:rsidRDefault="00232B17" w:rsidP="00232B17">
            <w:pPr>
              <w:pStyle w:val="af0"/>
              <w:jc w:val="both"/>
              <w:rPr>
                <w:rFonts w:cs="Times New Roman"/>
                <w:szCs w:val="24"/>
              </w:rPr>
            </w:pPr>
            <w:r w:rsidRPr="00232B17">
              <w:rPr>
                <w:rFonts w:cs="Times New Roman"/>
                <w:i/>
                <w:szCs w:val="24"/>
              </w:rPr>
              <w:t>по основаниям незанятости:</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6.1.</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уволившиеся по собственному желанию</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46</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67,7</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40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62,5</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-6</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-5,2</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6.2.</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уволенные по сокращению</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6</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9,4</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+6</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+9,4</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6.3.</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освободившиеся из ИТУ</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3</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4,4</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-4,4</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6.4.</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выпускники высших и средних специальных учебных заведений</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0</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6.5.</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по другим причинам</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19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27,9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18</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28,1</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+0,2</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7.</w:t>
            </w:r>
          </w:p>
        </w:tc>
        <w:tc>
          <w:tcPr>
            <w:tcW w:w="9450" w:type="dxa"/>
            <w:gridSpan w:val="7"/>
          </w:tcPr>
          <w:p w:rsidR="00232B17" w:rsidRPr="00232B17" w:rsidRDefault="00232B17" w:rsidP="00232B17">
            <w:pPr>
              <w:pStyle w:val="af0"/>
              <w:jc w:val="both"/>
              <w:rPr>
                <w:rFonts w:cs="Times New Roman"/>
                <w:szCs w:val="24"/>
              </w:rPr>
            </w:pPr>
            <w:r w:rsidRPr="00232B17">
              <w:rPr>
                <w:rFonts w:cs="Times New Roman"/>
                <w:i/>
                <w:szCs w:val="24"/>
              </w:rPr>
              <w:t>прочие категории граждан:</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7.1.</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родители, воспитывающие несовершеннолетних детей, всего</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17</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25,0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45,3</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+12</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+20,3</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7.1.1.</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из них одинокие родители</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0</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7.2</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граждане, имеющие длительный (более года) перерыв в работе</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11</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16,2</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8</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12,5</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-3</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-3,7</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7.3.</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 xml:space="preserve">не приступавшие к трудовой деятельности </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3</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4,4</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1,6</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-2,8</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7.4.</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дети-сироты, дети, оставшиеся без попечения родителей</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2</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0</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-2,9</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7.5</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Инвалиды</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3</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4,4</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7</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10,9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+4</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+6,5</w:t>
            </w:r>
          </w:p>
        </w:tc>
      </w:tr>
      <w:tr w:rsidR="00232B17" w:rsidRPr="00232B17" w:rsidTr="00797D33">
        <w:trPr>
          <w:trHeight w:val="255"/>
        </w:trPr>
        <w:tc>
          <w:tcPr>
            <w:tcW w:w="756" w:type="dxa"/>
          </w:tcPr>
          <w:p w:rsidR="00232B17" w:rsidRPr="00232B17" w:rsidRDefault="00232B17" w:rsidP="00232B17">
            <w:pPr>
              <w:pStyle w:val="af0"/>
              <w:jc w:val="both"/>
              <w:rPr>
                <w:rFonts w:cs="Times New Roman"/>
                <w:szCs w:val="24"/>
              </w:rPr>
            </w:pPr>
            <w:r w:rsidRPr="00232B17">
              <w:rPr>
                <w:rFonts w:cs="Times New Roman"/>
                <w:szCs w:val="24"/>
              </w:rPr>
              <w:t>7.6</w:t>
            </w:r>
          </w:p>
        </w:tc>
        <w:tc>
          <w:tcPr>
            <w:tcW w:w="3726" w:type="dxa"/>
          </w:tcPr>
          <w:p w:rsidR="00232B17" w:rsidRPr="00232B17" w:rsidRDefault="00232B17" w:rsidP="00232B17">
            <w:pPr>
              <w:pStyle w:val="af0"/>
              <w:jc w:val="both"/>
              <w:rPr>
                <w:rFonts w:cs="Times New Roman"/>
                <w:szCs w:val="24"/>
              </w:rPr>
            </w:pPr>
            <w:r w:rsidRPr="00232B17">
              <w:rPr>
                <w:rFonts w:cs="Times New Roman"/>
                <w:szCs w:val="24"/>
              </w:rPr>
              <w:t>Другие категории</w:t>
            </w:r>
          </w:p>
        </w:tc>
        <w:tc>
          <w:tcPr>
            <w:tcW w:w="981" w:type="dxa"/>
          </w:tcPr>
          <w:p w:rsidR="00232B17" w:rsidRPr="00232B17" w:rsidRDefault="00232B17" w:rsidP="00232B17">
            <w:pPr>
              <w:pStyle w:val="af0"/>
              <w:jc w:val="both"/>
              <w:rPr>
                <w:rFonts w:cs="Times New Roman"/>
                <w:szCs w:val="24"/>
              </w:rPr>
            </w:pPr>
            <w:r w:rsidRPr="00232B17">
              <w:rPr>
                <w:rFonts w:cs="Times New Roman"/>
                <w:szCs w:val="24"/>
              </w:rPr>
              <w:t>32</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47,1</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19</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29,7</w:t>
            </w:r>
          </w:p>
        </w:tc>
        <w:tc>
          <w:tcPr>
            <w:tcW w:w="980" w:type="dxa"/>
          </w:tcPr>
          <w:p w:rsidR="00232B17" w:rsidRPr="00232B17" w:rsidRDefault="00232B17" w:rsidP="00232B17">
            <w:pPr>
              <w:pStyle w:val="af0"/>
              <w:jc w:val="both"/>
              <w:rPr>
                <w:rFonts w:cs="Times New Roman"/>
                <w:szCs w:val="24"/>
              </w:rPr>
            </w:pPr>
            <w:r w:rsidRPr="00232B17">
              <w:rPr>
                <w:rFonts w:cs="Times New Roman"/>
                <w:szCs w:val="24"/>
              </w:rPr>
              <w:t>-13</w:t>
            </w:r>
          </w:p>
        </w:tc>
        <w:tc>
          <w:tcPr>
            <w:tcW w:w="823" w:type="dxa"/>
          </w:tcPr>
          <w:p w:rsidR="00232B17" w:rsidRPr="00232B17" w:rsidRDefault="00232B17" w:rsidP="00232B17">
            <w:pPr>
              <w:pStyle w:val="af0"/>
              <w:jc w:val="both"/>
              <w:rPr>
                <w:rFonts w:cs="Times New Roman"/>
                <w:szCs w:val="24"/>
              </w:rPr>
            </w:pPr>
            <w:r w:rsidRPr="00232B17">
              <w:rPr>
                <w:rFonts w:cs="Times New Roman"/>
                <w:szCs w:val="24"/>
              </w:rPr>
              <w:t>-17,4</w:t>
            </w:r>
          </w:p>
        </w:tc>
      </w:tr>
    </w:tbl>
    <w:p w:rsidR="00232B17" w:rsidRPr="00232B17" w:rsidRDefault="00232B17" w:rsidP="00232B17">
      <w:pPr>
        <w:pStyle w:val="af0"/>
        <w:jc w:val="both"/>
        <w:rPr>
          <w:rFonts w:cs="Times New Roman"/>
          <w:szCs w:val="24"/>
        </w:rPr>
      </w:pPr>
    </w:p>
    <w:p w:rsidR="00232B17" w:rsidRPr="00232B17" w:rsidRDefault="00232B17" w:rsidP="00232B17">
      <w:pPr>
        <w:pStyle w:val="af0"/>
        <w:ind w:left="-567" w:firstLine="709"/>
        <w:jc w:val="both"/>
        <w:rPr>
          <w:rFonts w:cs="Times New Roman"/>
          <w:szCs w:val="24"/>
        </w:rPr>
      </w:pPr>
      <w:r w:rsidRPr="00232B17">
        <w:rPr>
          <w:rFonts w:cs="Times New Roman"/>
          <w:szCs w:val="24"/>
        </w:rPr>
        <w:t xml:space="preserve"> В организациях района в 2022 году наблюдались процессы сокращения численности персонала, обусловленные в основном оптимизацией структуры и штатной численности работников.  </w:t>
      </w:r>
    </w:p>
    <w:p w:rsidR="00232B17" w:rsidRPr="00232B17" w:rsidRDefault="00232B17" w:rsidP="00232B17">
      <w:pPr>
        <w:pStyle w:val="af0"/>
        <w:ind w:left="-567" w:firstLine="709"/>
        <w:jc w:val="both"/>
        <w:rPr>
          <w:rFonts w:eastAsia="Times New Roman" w:cs="Times New Roman"/>
          <w:szCs w:val="24"/>
          <w:lang w:eastAsia="ru-RU"/>
        </w:rPr>
      </w:pPr>
      <w:r w:rsidRPr="00232B17">
        <w:rPr>
          <w:rFonts w:eastAsia="Times New Roman" w:cs="Times New Roman"/>
          <w:szCs w:val="24"/>
          <w:lang w:eastAsia="ru-RU"/>
        </w:rPr>
        <w:t>О предстоящем высвобождении в 2022 году 61 работников заявило 17 предприятий и организаций. Наиболее значительные сокращения работников прошли в МДОКУ детский сад №3 г.Мураши- 16 человека, ИП Лучинина Н.С.</w:t>
      </w:r>
      <w:r w:rsidRPr="00232B17">
        <w:rPr>
          <w:rFonts w:eastAsia="Times New Roman" w:cs="Times New Roman"/>
          <w:szCs w:val="24"/>
          <w:lang w:eastAsia="ru-RU"/>
        </w:rPr>
        <w:br/>
        <w:t xml:space="preserve"> - 9 человек, связанные с ликвидацией организаций. В связи с введением международных санкций у ряда компаний появились санкционные риски в отношении заключения и исполнения договоров. В режиме неполной занятости, с общей численностью работников, выведенных в режим простоя или неполного рабочего дня, работали следующие предприятия: ООО "Мурашинский фанерный завод" – 416 человек, Филиал ООО "УРАЛХИМ-ТРАНС" - вагонное ремонтное депо Мураши – 157 человек, АО "Майсклес" – 102 человека, ООО «Джокер» -  10 человек.</w:t>
      </w:r>
    </w:p>
    <w:p w:rsidR="00232B17" w:rsidRPr="00232B17" w:rsidRDefault="00232B17" w:rsidP="00232B17">
      <w:pPr>
        <w:pStyle w:val="af0"/>
        <w:ind w:left="-567" w:firstLine="709"/>
        <w:jc w:val="both"/>
        <w:rPr>
          <w:rFonts w:cs="Times New Roman"/>
          <w:szCs w:val="24"/>
        </w:rPr>
      </w:pPr>
      <w:r w:rsidRPr="00232B17">
        <w:rPr>
          <w:rFonts w:cs="Times New Roman"/>
          <w:szCs w:val="24"/>
        </w:rPr>
        <w:t xml:space="preserve">Работодателями в центр занятости населения за 2022 год было заявлено 582 вакансии, что на 370 вакансий или на 38,9% меньше, чем в аналогичном периоде 2022 года (952 вакансии). В 2022 году - наблюдалось увеличение коэффициента напряженности на районном рынке труда: если на 01.01.2022 на одну заявленную вакансию в среднем приходилось 0,6  незанятых граждан, то на 01.01.2023 коэффициент напряженности на рынке труда составил 0,7 незанятых граждан на 1 вакансию. По состоянию на 01.01.2023 в центр занятости населения заявлено 98 вакансий, что на 41 вакансию или на 29,5% меньше, чем на начало 2022 года. На начало 2023 года 55,1% составили вакансии по рабочим профессиям, а также вакансии для трудоустройства на постоянные рабочие места. </w:t>
      </w:r>
    </w:p>
    <w:p w:rsidR="00232B17" w:rsidRPr="00232B17" w:rsidRDefault="00232B17" w:rsidP="00232B17">
      <w:pPr>
        <w:pStyle w:val="af0"/>
        <w:ind w:left="-567" w:firstLine="709"/>
        <w:jc w:val="both"/>
        <w:rPr>
          <w:rFonts w:cs="Times New Roman"/>
          <w:szCs w:val="24"/>
        </w:rPr>
      </w:pPr>
      <w:r w:rsidRPr="00232B17">
        <w:rPr>
          <w:rFonts w:cs="Times New Roman"/>
          <w:szCs w:val="24"/>
        </w:rPr>
        <w:t xml:space="preserve"> Наибольшее количество вакансий для трудоустройства заявлено работодателями, осуществляющими свою деятельность в сфере обрабатывающих производств – 18,2%, сельского, </w:t>
      </w:r>
      <w:r w:rsidRPr="00232B17">
        <w:rPr>
          <w:rFonts w:cs="Times New Roman"/>
          <w:szCs w:val="24"/>
        </w:rPr>
        <w:lastRenderedPageBreak/>
        <w:t>обеспечение электрической энергией, газом и паром 14,0%, лесного хозяйства – 12,6%, образования – 12,9%, транспортировка и хранение – 12,5%, государственного управления и обеспечения военной безопасности – 10,2%, здравоохранения и социальных услуг  – 7,1%.</w:t>
      </w:r>
      <w:r w:rsidRPr="00232B17">
        <w:rPr>
          <w:rFonts w:cs="Times New Roman"/>
          <w:szCs w:val="24"/>
          <w:highlight w:val="yellow"/>
        </w:rPr>
        <w:t xml:space="preserve"> </w:t>
      </w:r>
    </w:p>
    <w:p w:rsidR="00232B17" w:rsidRPr="00232B17" w:rsidRDefault="00232B17" w:rsidP="00232B17">
      <w:pPr>
        <w:pStyle w:val="af0"/>
        <w:ind w:left="-567" w:firstLine="709"/>
        <w:jc w:val="both"/>
        <w:rPr>
          <w:rFonts w:cs="Times New Roman"/>
          <w:szCs w:val="24"/>
        </w:rPr>
      </w:pPr>
      <w:r w:rsidRPr="00232B17">
        <w:rPr>
          <w:rFonts w:cs="Times New Roman"/>
          <w:szCs w:val="24"/>
        </w:rPr>
        <w:t xml:space="preserve">В течение года сохранялась потребность в слесарях, водителях автомобилей, монтерах пути, продавцах, пекарях, поварах, починщиках шпона и фанеры, сборщиках, электромонтерах.  Существует   проблема недостатка кадров учителей,  врачей, медицинских сестер, полицейских, бухгалтеров. </w:t>
      </w:r>
    </w:p>
    <w:p w:rsidR="00232B17" w:rsidRPr="00232B17" w:rsidRDefault="00232B17" w:rsidP="00232B17">
      <w:pPr>
        <w:pStyle w:val="af0"/>
        <w:ind w:left="-567" w:firstLine="709"/>
        <w:jc w:val="both"/>
        <w:rPr>
          <w:rFonts w:eastAsia="Times New Roman" w:cs="Times New Roman"/>
          <w:szCs w:val="24"/>
          <w:lang w:eastAsia="ru-RU"/>
        </w:rPr>
      </w:pPr>
      <w:r w:rsidRPr="00232B17">
        <w:rPr>
          <w:rFonts w:eastAsia="Times New Roman" w:cs="Times New Roman"/>
          <w:szCs w:val="24"/>
          <w:lang w:eastAsia="ru-RU"/>
        </w:rPr>
        <w:t>В рамках всех мероприятий, реализованных Центром занятости населения Мурашинского района за 2022 год трудоустроено 252 человека, в том числе 115 человека – на постоянные рабочие места. Уровень трудоустройства за 2022 год составил 56,1%.</w:t>
      </w:r>
    </w:p>
    <w:p w:rsidR="00232B17" w:rsidRPr="00232B17" w:rsidRDefault="00232B17" w:rsidP="00232B17">
      <w:pPr>
        <w:pStyle w:val="af0"/>
        <w:ind w:left="-567" w:firstLine="709"/>
        <w:jc w:val="both"/>
        <w:rPr>
          <w:rFonts w:cs="Times New Roman"/>
          <w:szCs w:val="24"/>
        </w:rPr>
      </w:pPr>
      <w:r w:rsidRPr="00232B17">
        <w:rPr>
          <w:rFonts w:cs="Times New Roman"/>
          <w:szCs w:val="24"/>
        </w:rPr>
        <w:t xml:space="preserve">В 2022 году в рамках реализации мероприятий, направленных на снижение напряженности на рынке труда Кировской области, были предоставлены субсидии на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населения в целях поиска подходящей работы, включая безработных граждан. Субсидия была предоставлена 5 работодателям на сумму 1250,0 тыс.рублей.   </w:t>
      </w:r>
    </w:p>
    <w:p w:rsidR="00232B17" w:rsidRPr="00232B17" w:rsidRDefault="00232B17" w:rsidP="00232B17">
      <w:pPr>
        <w:pStyle w:val="af0"/>
        <w:ind w:left="-567" w:firstLine="709"/>
        <w:jc w:val="both"/>
        <w:rPr>
          <w:rFonts w:cs="Times New Roman"/>
          <w:color w:val="000000" w:themeColor="text1"/>
          <w:szCs w:val="24"/>
        </w:rPr>
      </w:pPr>
      <w:r w:rsidRPr="00232B17">
        <w:rPr>
          <w:rFonts w:cs="Times New Roman"/>
          <w:color w:val="000000" w:themeColor="text1"/>
          <w:szCs w:val="24"/>
        </w:rPr>
        <w:t>В 2022 году специалистами центра занятости населения выявлено 2 факта получения пособия по безработице обманным путем. Сумма незаконно полученных социальных выплат составила 64068,48 рублей. По каждому выявленному факту материалы направлены в органы полиции.  Направлено 2 иска в районный суд о взыскании незаконно полученного пособия по безработице.</w:t>
      </w:r>
    </w:p>
    <w:p w:rsidR="00232B17" w:rsidRPr="00232B17" w:rsidRDefault="00232B17" w:rsidP="00232B17">
      <w:pPr>
        <w:ind w:left="-540" w:firstLine="540"/>
        <w:jc w:val="both"/>
        <w:rPr>
          <w:color w:val="000033"/>
          <w:sz w:val="24"/>
          <w:szCs w:val="24"/>
        </w:rPr>
      </w:pPr>
    </w:p>
    <w:p w:rsidR="00232B17" w:rsidRPr="00232B17" w:rsidRDefault="00232B17" w:rsidP="00232B17">
      <w:pPr>
        <w:ind w:left="-540" w:firstLine="540"/>
        <w:jc w:val="both"/>
        <w:rPr>
          <w:color w:val="000033"/>
          <w:sz w:val="24"/>
          <w:szCs w:val="24"/>
        </w:rPr>
      </w:pPr>
    </w:p>
    <w:p w:rsidR="00232B17" w:rsidRPr="00232B17" w:rsidRDefault="00232B17" w:rsidP="00232B17">
      <w:pPr>
        <w:pStyle w:val="13"/>
        <w:shd w:val="clear" w:color="auto" w:fill="auto"/>
        <w:spacing w:after="0" w:line="240" w:lineRule="auto"/>
        <w:ind w:left="-567" w:right="139" w:firstLine="709"/>
        <w:rPr>
          <w:b/>
          <w:sz w:val="24"/>
          <w:szCs w:val="24"/>
        </w:rPr>
      </w:pPr>
      <w:r w:rsidRPr="00232B17">
        <w:rPr>
          <w:b/>
          <w:sz w:val="24"/>
          <w:szCs w:val="24"/>
        </w:rPr>
        <w:t>МУНИЦИПАЛЬНАЯ СОБСТВЕННОСТЬ</w:t>
      </w:r>
    </w:p>
    <w:p w:rsidR="00232B17" w:rsidRPr="00232B17" w:rsidRDefault="00232B17" w:rsidP="00232B17">
      <w:pPr>
        <w:pStyle w:val="af0"/>
        <w:ind w:left="-567" w:firstLine="709"/>
        <w:jc w:val="both"/>
        <w:rPr>
          <w:rFonts w:cs="Times New Roman"/>
          <w:color w:val="FF0000"/>
          <w:szCs w:val="24"/>
          <w:lang w:eastAsia="ru-RU" w:bidi="ar-SA"/>
        </w:rPr>
      </w:pPr>
      <w:r w:rsidRPr="00232B17">
        <w:rPr>
          <w:rFonts w:cs="Times New Roman"/>
          <w:szCs w:val="24"/>
          <w:lang w:eastAsia="ru-RU" w:bidi="ar-SA"/>
        </w:rPr>
        <w:t xml:space="preserve">Основным направлением использования </w:t>
      </w:r>
      <w:r w:rsidRPr="00232B17">
        <w:rPr>
          <w:rFonts w:cs="Times New Roman"/>
          <w:szCs w:val="24"/>
          <w:lang w:eastAsia="en-US" w:bidi="ar-SA"/>
        </w:rPr>
        <w:t>муниципального</w:t>
      </w:r>
      <w:r w:rsidRPr="00232B17">
        <w:rPr>
          <w:rFonts w:cs="Times New Roman"/>
          <w:szCs w:val="24"/>
          <w:lang w:eastAsia="ru-RU" w:bidi="ar-SA"/>
        </w:rPr>
        <w:t xml:space="preserve"> имущества муниципального образования Мурашинский муниципальный округ Кировской области является закрепление муниципального имущества на праве оперативного управления за муниципальными учреждениями района.</w:t>
      </w:r>
    </w:p>
    <w:p w:rsidR="00232B17" w:rsidRPr="00232B17" w:rsidRDefault="00232B17" w:rsidP="00232B17">
      <w:pPr>
        <w:pStyle w:val="af0"/>
        <w:ind w:left="-567" w:firstLine="709"/>
        <w:jc w:val="both"/>
        <w:rPr>
          <w:rFonts w:cs="Times New Roman"/>
          <w:szCs w:val="24"/>
          <w:lang w:eastAsia="ru-RU" w:bidi="ar-SA"/>
        </w:rPr>
      </w:pPr>
      <w:r w:rsidRPr="00232B17">
        <w:rPr>
          <w:rFonts w:cs="Times New Roman"/>
          <w:szCs w:val="24"/>
          <w:lang w:eastAsia="ru-RU" w:bidi="ar-SA"/>
        </w:rPr>
        <w:t>Администрация Мурашинского муниципального округа является учредителем 31 муниципальных учреждений, из них: 1 - автономное учреждение, 2 - бюджетных учреждения, 28 – казённые учреждения и 3 муниципальных унитарных предприятий (МУП «Староверческое ТЗП», МУП «Водник» МУП «Родник») с уставным фондом 100 тысяч рублей. На сегодняшний день МУП «Родник» не ведет финансово хозяйственную деятельность, МУП «Водник» признаны решением Арбитражного суда банкротом и по МУП «Староверчское ТЗП» ведутся работы по реорганизации МУП в ООО.</w:t>
      </w:r>
    </w:p>
    <w:p w:rsidR="00232B17" w:rsidRPr="00232B17" w:rsidRDefault="00232B17" w:rsidP="00232B17">
      <w:pPr>
        <w:pStyle w:val="af0"/>
        <w:ind w:left="-567" w:firstLine="709"/>
        <w:jc w:val="both"/>
        <w:rPr>
          <w:rFonts w:cs="Times New Roman"/>
          <w:szCs w:val="24"/>
          <w:lang w:eastAsia="ru-RU" w:bidi="ar-SA"/>
        </w:rPr>
      </w:pPr>
      <w:r w:rsidRPr="00232B17">
        <w:rPr>
          <w:rFonts w:cs="Times New Roman"/>
          <w:szCs w:val="24"/>
          <w:lang w:eastAsia="ru-RU" w:bidi="ar-SA"/>
        </w:rPr>
        <w:t xml:space="preserve">На праве оперативного управления за муниципальными учреждениями закреплено 39 объектов недвижимого имущества балансовой стоимостью 277852 тыс.руб. и 28764 объекта движимого имущества, балансовой стоимостью 1072367,10 тыс. рублей. В двух муниципальных учреждениях имеется 6 объект ЖКХ, балансовая стоимость которого составляет 1188,70 тыс. руб. </w:t>
      </w:r>
    </w:p>
    <w:p w:rsidR="00232B17" w:rsidRPr="00232B17" w:rsidRDefault="00232B17" w:rsidP="00232B17">
      <w:pPr>
        <w:pStyle w:val="af0"/>
        <w:ind w:left="-567" w:firstLine="709"/>
        <w:jc w:val="both"/>
        <w:rPr>
          <w:rFonts w:cs="Times New Roman"/>
          <w:szCs w:val="24"/>
          <w:lang w:eastAsia="ru-RU" w:bidi="ar-SA"/>
        </w:rPr>
      </w:pPr>
      <w:r w:rsidRPr="00232B17">
        <w:rPr>
          <w:rFonts w:cs="Times New Roman"/>
          <w:color w:val="000000"/>
          <w:szCs w:val="24"/>
          <w:lang w:eastAsia="ru-RU" w:bidi="ar-SA"/>
        </w:rPr>
        <w:t>В 2022 году проведена инвентаризация имущества в 9 муниципальных учреждениях, проводится работа по устранению замечаний. Острой проблемой в учреждениях является списание неисправного и не подлежащего восстановлению движимого имущества, т.к. необходимо проведение экспертиз, для установления факта невозможности дальнейшей эксплуатации. Для этих целей необходимо финансирование.</w:t>
      </w:r>
    </w:p>
    <w:p w:rsidR="00232B17" w:rsidRPr="00232B17" w:rsidRDefault="00232B17" w:rsidP="00232B17">
      <w:pPr>
        <w:pStyle w:val="af0"/>
        <w:ind w:left="-567" w:firstLine="709"/>
        <w:jc w:val="both"/>
        <w:rPr>
          <w:rFonts w:cs="Times New Roman"/>
          <w:szCs w:val="24"/>
          <w:lang w:eastAsia="ru-RU" w:bidi="ar-SA"/>
        </w:rPr>
      </w:pPr>
      <w:r w:rsidRPr="00232B17">
        <w:rPr>
          <w:rFonts w:cs="Times New Roman"/>
          <w:szCs w:val="24"/>
          <w:lang w:eastAsia="ru-RU" w:bidi="ar-SA"/>
        </w:rPr>
        <w:t>В реестре Казны муниципального образования числится:</w:t>
      </w:r>
    </w:p>
    <w:p w:rsidR="00232B17" w:rsidRPr="00232B17" w:rsidRDefault="00232B17" w:rsidP="00232B17">
      <w:pPr>
        <w:pStyle w:val="af0"/>
        <w:ind w:left="-567" w:firstLine="709"/>
        <w:jc w:val="both"/>
        <w:rPr>
          <w:rFonts w:cs="Times New Roman"/>
          <w:szCs w:val="24"/>
          <w:lang w:eastAsia="ru-RU" w:bidi="ar-SA"/>
        </w:rPr>
      </w:pPr>
      <w:r w:rsidRPr="00232B17">
        <w:rPr>
          <w:rFonts w:cs="Times New Roman"/>
          <w:szCs w:val="24"/>
          <w:lang w:eastAsia="ru-RU" w:bidi="ar-SA"/>
        </w:rPr>
        <w:t>Объекты Тепло-, водо-, газоснабжения,</w:t>
      </w:r>
    </w:p>
    <w:p w:rsidR="00232B17" w:rsidRPr="00232B17" w:rsidRDefault="00232B17" w:rsidP="00232B17">
      <w:pPr>
        <w:pStyle w:val="af0"/>
        <w:ind w:left="-567" w:firstLine="709"/>
        <w:jc w:val="both"/>
        <w:rPr>
          <w:rFonts w:cs="Times New Roman"/>
          <w:szCs w:val="24"/>
          <w:lang w:eastAsia="ru-RU" w:bidi="ar-SA"/>
        </w:rPr>
      </w:pPr>
      <w:r w:rsidRPr="00232B17">
        <w:rPr>
          <w:rFonts w:cs="Times New Roman"/>
          <w:szCs w:val="24"/>
          <w:lang w:eastAsia="ru-RU" w:bidi="ar-SA"/>
        </w:rPr>
        <w:t>- 21 ед.</w:t>
      </w:r>
      <w:r w:rsidRPr="00232B17">
        <w:rPr>
          <w:rFonts w:cs="Times New Roman"/>
          <w:color w:val="FF0000"/>
          <w:szCs w:val="24"/>
          <w:lang w:eastAsia="ru-RU" w:bidi="ar-SA"/>
        </w:rPr>
        <w:t xml:space="preserve"> </w:t>
      </w:r>
      <w:r w:rsidRPr="00232B17">
        <w:rPr>
          <w:rFonts w:cs="Times New Roman"/>
          <w:szCs w:val="24"/>
          <w:lang w:eastAsia="ru-RU" w:bidi="ar-SA"/>
        </w:rPr>
        <w:t>автомобильных дорог – общей балансовой стоимостью 335941,31 тыс.руб.;</w:t>
      </w:r>
    </w:p>
    <w:p w:rsidR="00232B17" w:rsidRPr="00232B17" w:rsidRDefault="00232B17" w:rsidP="00232B17">
      <w:pPr>
        <w:pStyle w:val="af0"/>
        <w:ind w:left="-567" w:firstLine="709"/>
        <w:jc w:val="both"/>
        <w:rPr>
          <w:rFonts w:cs="Times New Roman"/>
          <w:szCs w:val="24"/>
          <w:lang w:eastAsia="ru-RU" w:bidi="ar-SA"/>
        </w:rPr>
      </w:pPr>
      <w:r w:rsidRPr="00232B17">
        <w:rPr>
          <w:rFonts w:cs="Times New Roman"/>
          <w:szCs w:val="24"/>
          <w:lang w:eastAsia="ru-RU" w:bidi="ar-SA"/>
        </w:rPr>
        <w:t>245 ед. улично-дорожной сети;</w:t>
      </w:r>
    </w:p>
    <w:p w:rsidR="00232B17" w:rsidRPr="00232B17" w:rsidRDefault="00232B17" w:rsidP="00232B17">
      <w:pPr>
        <w:pStyle w:val="af0"/>
        <w:ind w:left="-567" w:firstLine="709"/>
        <w:jc w:val="both"/>
        <w:rPr>
          <w:rFonts w:cs="Times New Roman"/>
          <w:szCs w:val="24"/>
          <w:lang w:eastAsia="ru-RU" w:bidi="ar-SA"/>
        </w:rPr>
      </w:pPr>
      <w:r w:rsidRPr="00232B17">
        <w:rPr>
          <w:rFonts w:cs="Times New Roman"/>
          <w:szCs w:val="24"/>
          <w:lang w:eastAsia="ru-RU" w:bidi="ar-SA"/>
        </w:rPr>
        <w:t>- 1437 квартир, из них 23 квартиры специализированного жилищного фонда для детей сирот и детей, оставшихся без попечения родителей балансовой стоимостью 15292,25 тыс.руб.; 3 квартиры – служебное жильё общей балансовой стоимостью 1564,78 тыс.руб.; 5 квартир отнесены к маневренному жилому фонду.</w:t>
      </w:r>
    </w:p>
    <w:p w:rsidR="00232B17" w:rsidRPr="00232B17" w:rsidRDefault="00232B17" w:rsidP="00232B17">
      <w:pPr>
        <w:pStyle w:val="af0"/>
        <w:ind w:left="-567" w:firstLine="709"/>
        <w:jc w:val="both"/>
        <w:rPr>
          <w:rFonts w:cs="Times New Roman"/>
          <w:szCs w:val="24"/>
          <w:lang w:eastAsia="ru-RU" w:bidi="ar-SA"/>
        </w:rPr>
      </w:pPr>
      <w:r w:rsidRPr="00232B17">
        <w:rPr>
          <w:rFonts w:cs="Times New Roman"/>
          <w:szCs w:val="24"/>
          <w:lang w:eastAsia="ru-RU" w:bidi="ar-SA"/>
        </w:rPr>
        <w:lastRenderedPageBreak/>
        <w:t xml:space="preserve">- Полигон твёрдых бытовых отходов, </w:t>
      </w:r>
    </w:p>
    <w:p w:rsidR="00232B17" w:rsidRPr="00232B17" w:rsidRDefault="00232B17" w:rsidP="00232B17">
      <w:pPr>
        <w:pStyle w:val="af0"/>
        <w:ind w:left="-567" w:firstLine="709"/>
        <w:jc w:val="both"/>
        <w:rPr>
          <w:rFonts w:cs="Times New Roman"/>
          <w:szCs w:val="24"/>
          <w:lang w:eastAsia="ru-RU" w:bidi="ar-SA"/>
        </w:rPr>
      </w:pPr>
      <w:r w:rsidRPr="00232B17">
        <w:rPr>
          <w:rFonts w:cs="Times New Roman"/>
          <w:szCs w:val="24"/>
          <w:lang w:eastAsia="ru-RU" w:bidi="ar-SA"/>
        </w:rPr>
        <w:t xml:space="preserve">- Эстакада (автодром). </w:t>
      </w:r>
    </w:p>
    <w:p w:rsidR="00232B17" w:rsidRPr="00232B17" w:rsidRDefault="00232B17" w:rsidP="00232B17">
      <w:pPr>
        <w:pStyle w:val="af0"/>
        <w:ind w:left="-567" w:firstLine="709"/>
        <w:jc w:val="both"/>
        <w:rPr>
          <w:rFonts w:cs="Times New Roman"/>
          <w:szCs w:val="24"/>
          <w:lang w:eastAsia="ru-RU" w:bidi="ar-SA"/>
        </w:rPr>
      </w:pPr>
      <w:r w:rsidRPr="00232B17">
        <w:rPr>
          <w:rFonts w:cs="Times New Roman"/>
          <w:szCs w:val="24"/>
          <w:lang w:eastAsia="ru-RU" w:bidi="ar-SA"/>
        </w:rPr>
        <w:t>Движимое имущество 230 ед. балансовой стоимостью 24 052 тыс. руб.</w:t>
      </w:r>
    </w:p>
    <w:p w:rsidR="00232B17" w:rsidRPr="00232B17" w:rsidRDefault="00232B17" w:rsidP="00232B17">
      <w:pPr>
        <w:pStyle w:val="af0"/>
        <w:ind w:left="-567" w:firstLine="709"/>
        <w:jc w:val="both"/>
        <w:rPr>
          <w:rFonts w:cs="Times New Roman"/>
          <w:szCs w:val="24"/>
          <w:lang w:eastAsia="ru-RU" w:bidi="ar-SA"/>
        </w:rPr>
      </w:pPr>
      <w:r w:rsidRPr="00232B17">
        <w:rPr>
          <w:rFonts w:cs="Times New Roman"/>
          <w:szCs w:val="24"/>
          <w:lang w:eastAsia="ru-RU" w:bidi="ar-SA"/>
        </w:rPr>
        <w:t>В собственность муниципального образования зарегистрировано 429 земельных участков. Из них: 5 земельных участка переданы по договорам аренды, 27 земельных участков закреплены за муниципальными учреждениями на праве постоянного (бессрочного) пользования. 134 земельных участка на данный момент не востребованы, вид разрешённого использования – земли сельскохозяйственного назначения (отказы собственников от земельных долей), 7 земельных участков под сооружениями (дорогами), земельный участок под полигоном ТБО, 4 доли под многоквартирным домом, под объектами ЖКХ тепло-, водо-, газоснабжения и др.</w:t>
      </w:r>
    </w:p>
    <w:p w:rsidR="00232B17" w:rsidRPr="00232B17" w:rsidRDefault="00232B17" w:rsidP="00232B17">
      <w:pPr>
        <w:pStyle w:val="af0"/>
        <w:ind w:left="-567" w:firstLine="709"/>
        <w:jc w:val="both"/>
        <w:rPr>
          <w:rFonts w:eastAsia="Calibri" w:cs="Times New Roman"/>
          <w:szCs w:val="24"/>
          <w:lang w:eastAsia="en-US" w:bidi="ar-SA"/>
        </w:rPr>
      </w:pPr>
      <w:r w:rsidRPr="00232B17">
        <w:rPr>
          <w:rFonts w:eastAsia="Calibri" w:cs="Times New Roman"/>
          <w:szCs w:val="24"/>
          <w:lang w:eastAsia="en-US" w:bidi="ar-SA"/>
        </w:rPr>
        <w:t>15.12.2021 года решением Мурашинской муниципального округа Кировской области был утверждён план приватизации муниципального имущества на 2022 -2024 годы . В план приватизации вошли 5 объектов недвижимого имущества:</w:t>
      </w:r>
    </w:p>
    <w:p w:rsidR="00232B17" w:rsidRPr="00232B17" w:rsidRDefault="00232B17" w:rsidP="00232B17">
      <w:pPr>
        <w:pStyle w:val="af0"/>
        <w:ind w:left="-567" w:firstLine="709"/>
        <w:jc w:val="both"/>
        <w:rPr>
          <w:rFonts w:eastAsia="Calibri" w:cs="Times New Roman"/>
          <w:szCs w:val="24"/>
          <w:lang w:eastAsia="en-US" w:bidi="ar-SA"/>
        </w:rPr>
      </w:pPr>
      <w:r w:rsidRPr="00232B17">
        <w:rPr>
          <w:rFonts w:eastAsia="Calibri" w:cs="Times New Roman"/>
          <w:szCs w:val="24"/>
          <w:lang w:eastAsia="en-US" w:bidi="ar-SA"/>
        </w:rPr>
        <w:t>- здание больницы, село Боровица;</w:t>
      </w:r>
    </w:p>
    <w:p w:rsidR="00232B17" w:rsidRPr="00232B17" w:rsidRDefault="00232B17" w:rsidP="00232B17">
      <w:pPr>
        <w:pStyle w:val="af0"/>
        <w:ind w:left="-567" w:firstLine="709"/>
        <w:jc w:val="both"/>
        <w:rPr>
          <w:rFonts w:eastAsia="Calibri" w:cs="Times New Roman"/>
          <w:szCs w:val="24"/>
          <w:lang w:eastAsia="en-US" w:bidi="ar-SA"/>
        </w:rPr>
      </w:pPr>
      <w:r w:rsidRPr="00232B17">
        <w:rPr>
          <w:rFonts w:eastAsia="Calibri" w:cs="Times New Roman"/>
          <w:szCs w:val="24"/>
          <w:lang w:eastAsia="en-US" w:bidi="ar-SA"/>
        </w:rPr>
        <w:t>- нежилое здание, город Мураши, ул. Халтурина, 80</w:t>
      </w:r>
    </w:p>
    <w:p w:rsidR="00232B17" w:rsidRPr="00232B17" w:rsidRDefault="00232B17" w:rsidP="00232B17">
      <w:pPr>
        <w:pStyle w:val="af0"/>
        <w:ind w:left="-567" w:firstLine="709"/>
        <w:jc w:val="both"/>
        <w:rPr>
          <w:rFonts w:eastAsia="Calibri" w:cs="Times New Roman"/>
          <w:szCs w:val="24"/>
          <w:lang w:eastAsia="en-US" w:bidi="ar-SA"/>
        </w:rPr>
      </w:pPr>
      <w:r w:rsidRPr="00232B17">
        <w:rPr>
          <w:rFonts w:eastAsia="Calibri" w:cs="Times New Roman"/>
          <w:szCs w:val="24"/>
          <w:lang w:eastAsia="en-US" w:bidi="ar-SA"/>
        </w:rPr>
        <w:t>- нежилое помещение, город Мураши, ул. Калинина, 11а, пом. 1002;</w:t>
      </w:r>
    </w:p>
    <w:p w:rsidR="00232B17" w:rsidRPr="00232B17" w:rsidRDefault="00232B17" w:rsidP="00232B17">
      <w:pPr>
        <w:pStyle w:val="af0"/>
        <w:ind w:left="-567" w:firstLine="709"/>
        <w:jc w:val="both"/>
        <w:rPr>
          <w:rFonts w:eastAsia="Calibri" w:cs="Times New Roman"/>
          <w:szCs w:val="24"/>
          <w:lang w:eastAsia="en-US" w:bidi="ar-SA"/>
        </w:rPr>
      </w:pPr>
      <w:r w:rsidRPr="00232B17">
        <w:rPr>
          <w:rFonts w:eastAsia="Calibri" w:cs="Times New Roman"/>
          <w:szCs w:val="24"/>
          <w:lang w:eastAsia="en-US" w:bidi="ar-SA"/>
        </w:rPr>
        <w:t>- нежилое помещение, поселок Безбожник ул. Почтовая д.59а помещение № 2.</w:t>
      </w:r>
    </w:p>
    <w:p w:rsidR="00232B17" w:rsidRPr="00232B17" w:rsidRDefault="00232B17" w:rsidP="00232B17">
      <w:pPr>
        <w:pStyle w:val="af0"/>
        <w:ind w:left="-567" w:firstLine="709"/>
        <w:jc w:val="both"/>
        <w:rPr>
          <w:rFonts w:eastAsia="Calibri" w:cs="Times New Roman"/>
          <w:szCs w:val="24"/>
          <w:lang w:eastAsia="en-US" w:bidi="ar-SA"/>
        </w:rPr>
      </w:pPr>
      <w:r w:rsidRPr="00232B17">
        <w:rPr>
          <w:rFonts w:eastAsia="Calibri" w:cs="Times New Roman"/>
          <w:szCs w:val="24"/>
          <w:lang w:eastAsia="en-US" w:bidi="ar-SA"/>
        </w:rPr>
        <w:t>- здание учебного корпуса, город Мураши, ул. Пионерская,39;</w:t>
      </w:r>
    </w:p>
    <w:p w:rsidR="00232B17" w:rsidRPr="00232B17" w:rsidRDefault="00232B17" w:rsidP="00232B17">
      <w:pPr>
        <w:pStyle w:val="af0"/>
        <w:ind w:left="-567" w:firstLine="709"/>
        <w:jc w:val="both"/>
        <w:rPr>
          <w:rFonts w:eastAsia="Calibri" w:cs="Times New Roman"/>
          <w:szCs w:val="24"/>
          <w:lang w:eastAsia="en-US" w:bidi="ar-SA"/>
        </w:rPr>
      </w:pPr>
      <w:r w:rsidRPr="00232B17">
        <w:rPr>
          <w:rFonts w:eastAsia="Calibri" w:cs="Times New Roman"/>
          <w:szCs w:val="24"/>
          <w:lang w:eastAsia="en-US" w:bidi="ar-SA"/>
        </w:rPr>
        <w:t>В течение 2022 года в план приватизации были внесены дополнения и изменения, а именно включены:</w:t>
      </w:r>
    </w:p>
    <w:p w:rsidR="00232B17" w:rsidRPr="00232B17" w:rsidRDefault="00232B17" w:rsidP="00232B17">
      <w:pPr>
        <w:pStyle w:val="af0"/>
        <w:ind w:left="-567" w:firstLine="709"/>
        <w:jc w:val="both"/>
        <w:rPr>
          <w:rFonts w:eastAsia="Calibri" w:cs="Times New Roman"/>
          <w:szCs w:val="24"/>
          <w:lang w:eastAsia="en-US" w:bidi="ar-SA"/>
        </w:rPr>
      </w:pPr>
      <w:r w:rsidRPr="00232B17">
        <w:rPr>
          <w:rFonts w:eastAsia="Calibri" w:cs="Times New Roman"/>
          <w:szCs w:val="24"/>
          <w:lang w:eastAsia="en-US" w:bidi="ar-SA"/>
        </w:rPr>
        <w:t>- здание с земельным участком, г. Мураши, ул. Володарского, д. 8а.</w:t>
      </w:r>
    </w:p>
    <w:p w:rsidR="00232B17" w:rsidRPr="00232B17" w:rsidRDefault="00232B17" w:rsidP="00232B17">
      <w:pPr>
        <w:pStyle w:val="af0"/>
        <w:ind w:left="-567" w:firstLine="709"/>
        <w:jc w:val="both"/>
        <w:rPr>
          <w:rFonts w:cs="Times New Roman"/>
          <w:color w:val="FF0000"/>
          <w:szCs w:val="24"/>
          <w:lang w:eastAsia="ru-RU" w:bidi="ar-SA"/>
        </w:rPr>
      </w:pPr>
      <w:r w:rsidRPr="00232B17">
        <w:rPr>
          <w:rFonts w:cs="Times New Roman"/>
          <w:szCs w:val="24"/>
          <w:lang w:eastAsia="ru-RU" w:bidi="ar-SA"/>
        </w:rPr>
        <w:t xml:space="preserve">За 2022 год </w:t>
      </w:r>
      <w:r w:rsidRPr="00232B17">
        <w:rPr>
          <w:rFonts w:cs="Times New Roman"/>
          <w:color w:val="000000"/>
          <w:szCs w:val="24"/>
          <w:lang w:eastAsia="ru-RU" w:bidi="ar-SA"/>
        </w:rPr>
        <w:t>по продаже имущества</w:t>
      </w:r>
      <w:r w:rsidRPr="00232B17">
        <w:rPr>
          <w:rFonts w:cs="Times New Roman"/>
          <w:szCs w:val="24"/>
          <w:lang w:eastAsia="ru-RU" w:bidi="ar-SA"/>
        </w:rPr>
        <w:t xml:space="preserve"> не проведено</w:t>
      </w:r>
      <w:r w:rsidRPr="00232B17">
        <w:rPr>
          <w:rFonts w:cs="Times New Roman"/>
          <w:color w:val="FF0000"/>
          <w:szCs w:val="24"/>
          <w:lang w:eastAsia="ru-RU" w:bidi="ar-SA"/>
        </w:rPr>
        <w:t xml:space="preserve"> </w:t>
      </w:r>
      <w:r w:rsidRPr="00232B17">
        <w:rPr>
          <w:rFonts w:cs="Times New Roman"/>
          <w:color w:val="000000"/>
          <w:szCs w:val="24"/>
          <w:lang w:eastAsia="ru-RU" w:bidi="ar-SA"/>
        </w:rPr>
        <w:t>ни одного аукциона.</w:t>
      </w:r>
    </w:p>
    <w:p w:rsidR="00232B17" w:rsidRPr="00232B17" w:rsidRDefault="00232B17" w:rsidP="00232B17">
      <w:pPr>
        <w:pStyle w:val="af0"/>
        <w:ind w:left="-567" w:firstLine="709"/>
        <w:jc w:val="both"/>
        <w:rPr>
          <w:rFonts w:cs="Times New Roman"/>
          <w:color w:val="000000"/>
          <w:szCs w:val="24"/>
          <w:lang w:eastAsia="ru-RU" w:bidi="ar-SA"/>
        </w:rPr>
      </w:pPr>
      <w:r w:rsidRPr="00232B17">
        <w:rPr>
          <w:rFonts w:cs="Times New Roman"/>
          <w:color w:val="000000"/>
          <w:szCs w:val="24"/>
          <w:lang w:eastAsia="ru-RU" w:bidi="ar-SA"/>
        </w:rPr>
        <w:t>На право заключения договора аренды на земельные участки проведено 3 аукциона и на право заключения договора аренды по имуществу 1 аукцион. По итогам подписаны долгосрочные договоры.</w:t>
      </w:r>
    </w:p>
    <w:p w:rsidR="00232B17" w:rsidRPr="00232B17" w:rsidRDefault="00232B17" w:rsidP="00232B17">
      <w:pPr>
        <w:pStyle w:val="af0"/>
        <w:ind w:left="-567" w:firstLine="709"/>
        <w:jc w:val="both"/>
        <w:rPr>
          <w:rFonts w:cs="Times New Roman"/>
          <w:color w:val="000000"/>
          <w:szCs w:val="24"/>
          <w:lang w:eastAsia="ru-RU" w:bidi="ar-SA"/>
        </w:rPr>
      </w:pPr>
      <w:r w:rsidRPr="00232B17">
        <w:rPr>
          <w:rFonts w:cs="Times New Roman"/>
          <w:szCs w:val="24"/>
          <w:lang w:eastAsia="ru-RU" w:bidi="ar-SA"/>
        </w:rPr>
        <w:t>Сумма неналоговых доходов в бюджет Мурашинского района за 2022 год составила</w:t>
      </w:r>
      <w:r w:rsidRPr="00232B17">
        <w:rPr>
          <w:rFonts w:cs="Times New Roman"/>
          <w:color w:val="000000"/>
          <w:szCs w:val="24"/>
          <w:lang w:eastAsia="ru-RU" w:bidi="ar-SA"/>
        </w:rPr>
        <w:t xml:space="preserve"> </w:t>
      </w:r>
      <w:r w:rsidRPr="00232B17">
        <w:rPr>
          <w:rFonts w:cs="Times New Roman"/>
          <w:color w:val="000000" w:themeColor="text1"/>
          <w:szCs w:val="24"/>
          <w:lang w:eastAsia="ru-RU" w:bidi="ar-SA"/>
        </w:rPr>
        <w:t xml:space="preserve">3088,34 </w:t>
      </w:r>
      <w:r w:rsidRPr="00232B17">
        <w:rPr>
          <w:rFonts w:cs="Times New Roman"/>
          <w:color w:val="000000"/>
          <w:szCs w:val="24"/>
          <w:lang w:eastAsia="ru-RU" w:bidi="ar-SA"/>
        </w:rPr>
        <w:t>тыс. руб. (без учета доли доходов городского поселения), в том числе:</w:t>
      </w:r>
    </w:p>
    <w:p w:rsidR="00232B17" w:rsidRPr="00232B17" w:rsidRDefault="00232B17" w:rsidP="00232B17">
      <w:pPr>
        <w:pStyle w:val="af0"/>
        <w:ind w:left="-567" w:firstLine="709"/>
        <w:jc w:val="both"/>
        <w:rPr>
          <w:rFonts w:cs="Times New Roman"/>
          <w:color w:val="000000"/>
          <w:szCs w:val="24"/>
          <w:lang w:eastAsia="ru-RU" w:bidi="ar-SA"/>
        </w:rPr>
      </w:pPr>
      <w:r w:rsidRPr="00232B17">
        <w:rPr>
          <w:rFonts w:cs="Times New Roman"/>
          <w:color w:val="000000"/>
          <w:szCs w:val="24"/>
          <w:lang w:eastAsia="ru-RU" w:bidi="ar-SA"/>
        </w:rPr>
        <w:t xml:space="preserve">- от сдачи в аренду имущества (без учета доходов автономного учреждения) 1390,74 тыс. руб.; </w:t>
      </w:r>
    </w:p>
    <w:p w:rsidR="00232B17" w:rsidRPr="00232B17" w:rsidRDefault="00232B17" w:rsidP="00232B17">
      <w:pPr>
        <w:pStyle w:val="af0"/>
        <w:ind w:left="-567" w:firstLine="709"/>
        <w:jc w:val="both"/>
        <w:rPr>
          <w:rFonts w:cs="Times New Roman"/>
          <w:color w:val="000000"/>
          <w:szCs w:val="24"/>
          <w:lang w:eastAsia="ru-RU" w:bidi="ar-SA"/>
        </w:rPr>
      </w:pPr>
      <w:r w:rsidRPr="00232B17">
        <w:rPr>
          <w:rFonts w:cs="Times New Roman"/>
          <w:color w:val="000000"/>
          <w:szCs w:val="24"/>
          <w:lang w:eastAsia="ru-RU" w:bidi="ar-SA"/>
        </w:rPr>
        <w:t>- от аренды земельных участков в бюджет района поступило – 970,61 тыс. руб.;</w:t>
      </w:r>
    </w:p>
    <w:p w:rsidR="00232B17" w:rsidRPr="00232B17" w:rsidRDefault="00232B17" w:rsidP="00232B17">
      <w:pPr>
        <w:pStyle w:val="af0"/>
        <w:ind w:left="-567" w:firstLine="709"/>
        <w:jc w:val="both"/>
        <w:rPr>
          <w:rFonts w:cs="Times New Roman"/>
          <w:color w:val="000000"/>
          <w:szCs w:val="24"/>
          <w:lang w:eastAsia="ru-RU" w:bidi="ar-SA"/>
        </w:rPr>
      </w:pPr>
      <w:r w:rsidRPr="00232B17">
        <w:rPr>
          <w:rFonts w:cs="Times New Roman"/>
          <w:color w:val="000000"/>
          <w:szCs w:val="24"/>
          <w:lang w:eastAsia="ru-RU" w:bidi="ar-SA"/>
        </w:rPr>
        <w:t>- по договорам найма жилья поступило 726,99 тыс.руб.;</w:t>
      </w:r>
    </w:p>
    <w:p w:rsidR="00232B17" w:rsidRPr="00232B17" w:rsidRDefault="00232B17" w:rsidP="00232B17">
      <w:pPr>
        <w:pStyle w:val="af0"/>
        <w:ind w:left="-567" w:firstLine="709"/>
        <w:jc w:val="both"/>
        <w:rPr>
          <w:rFonts w:cs="Times New Roman"/>
          <w:color w:val="000000"/>
          <w:szCs w:val="24"/>
          <w:lang w:eastAsia="ru-RU" w:bidi="ar-SA"/>
        </w:rPr>
      </w:pPr>
      <w:r w:rsidRPr="00232B17">
        <w:rPr>
          <w:rFonts w:cs="Times New Roman"/>
          <w:color w:val="000000"/>
          <w:szCs w:val="24"/>
          <w:lang w:eastAsia="ru-RU" w:bidi="ar-SA"/>
        </w:rPr>
        <w:t xml:space="preserve">В течение года проводилась претензионно-исковая работа: </w:t>
      </w:r>
    </w:p>
    <w:p w:rsidR="00232B17" w:rsidRPr="00232B17" w:rsidRDefault="00232B17" w:rsidP="00232B17">
      <w:pPr>
        <w:pStyle w:val="af0"/>
        <w:ind w:left="-567" w:firstLine="709"/>
        <w:jc w:val="both"/>
        <w:rPr>
          <w:rFonts w:cs="Times New Roman"/>
          <w:color w:val="000000"/>
          <w:szCs w:val="24"/>
          <w:lang w:eastAsia="ru-RU" w:bidi="ar-SA"/>
        </w:rPr>
      </w:pPr>
      <w:r w:rsidRPr="00232B17">
        <w:rPr>
          <w:rFonts w:cs="Times New Roman"/>
          <w:color w:val="000000"/>
          <w:szCs w:val="24"/>
          <w:lang w:eastAsia="ru-RU" w:bidi="ar-SA"/>
        </w:rPr>
        <w:t xml:space="preserve">- предъявлено 27 претензий на сумму 1239,26 тыс. руб., по претензиям поступили платежи на сумму 218,72 тыс. руб.; </w:t>
      </w:r>
    </w:p>
    <w:p w:rsidR="00232B17" w:rsidRPr="00232B17" w:rsidRDefault="00232B17" w:rsidP="00232B17">
      <w:pPr>
        <w:pStyle w:val="af0"/>
        <w:ind w:left="-567" w:firstLine="709"/>
        <w:jc w:val="both"/>
        <w:rPr>
          <w:rFonts w:cs="Times New Roman"/>
          <w:color w:val="000000"/>
          <w:szCs w:val="24"/>
          <w:lang w:eastAsia="ru-RU" w:bidi="ar-SA"/>
        </w:rPr>
      </w:pPr>
      <w:r w:rsidRPr="00232B17">
        <w:rPr>
          <w:rFonts w:cs="Times New Roman"/>
          <w:color w:val="000000"/>
          <w:szCs w:val="24"/>
          <w:lang w:eastAsia="ru-RU" w:bidi="ar-SA"/>
        </w:rPr>
        <w:t xml:space="preserve">- исковые заявления в суд не направлялись. </w:t>
      </w:r>
    </w:p>
    <w:p w:rsidR="00232B17" w:rsidRPr="00232B17" w:rsidRDefault="00232B17" w:rsidP="00232B17">
      <w:pPr>
        <w:pStyle w:val="af0"/>
        <w:ind w:left="-567" w:firstLine="709"/>
        <w:jc w:val="both"/>
        <w:rPr>
          <w:rFonts w:cs="Times New Roman"/>
          <w:color w:val="000000"/>
          <w:szCs w:val="24"/>
          <w:lang w:eastAsia="ru-RU" w:bidi="ar-SA"/>
        </w:rPr>
      </w:pPr>
      <w:r w:rsidRPr="00232B17">
        <w:rPr>
          <w:rFonts w:cs="Times New Roman"/>
          <w:color w:val="000000"/>
          <w:szCs w:val="24"/>
          <w:lang w:eastAsia="ru-RU" w:bidi="ar-SA"/>
        </w:rPr>
        <w:t>В 2022 году в связи ограничением контрольных (надзорных) мероприятий плановые и внеплановые проверки по муниципальному и земельному и жилищному контролям в отношении физических лиц, юридических лиц и индивидуальных предпринимателей не проводились. В целях соблюдения обязательных требований законодательства проводились профилактические мероприятия по средству размещения сведений в сети Интернет.</w:t>
      </w:r>
    </w:p>
    <w:p w:rsidR="00232B17" w:rsidRPr="00232B17" w:rsidRDefault="00232B17" w:rsidP="00232B17">
      <w:pPr>
        <w:pStyle w:val="af0"/>
        <w:ind w:left="-567" w:firstLine="709"/>
        <w:jc w:val="both"/>
        <w:rPr>
          <w:rFonts w:eastAsia="Calibri" w:cs="Times New Roman"/>
          <w:color w:val="000000"/>
          <w:szCs w:val="24"/>
          <w:lang w:eastAsia="en-US" w:bidi="ar-SA"/>
        </w:rPr>
      </w:pPr>
      <w:r w:rsidRPr="00232B17">
        <w:rPr>
          <w:rFonts w:eastAsia="Calibri" w:cs="Times New Roman"/>
          <w:color w:val="000000"/>
          <w:szCs w:val="24"/>
          <w:lang w:eastAsia="en-US" w:bidi="ar-SA"/>
        </w:rPr>
        <w:t xml:space="preserve">На особом контроле формирование Перечней муниципального имущества в рамках организации имущественной поддержки малого и среднего бизнеса. К сожалению, в связи с ограниченностью пригодного для использования имущества в перечень включены всего </w:t>
      </w:r>
      <w:r w:rsidRPr="00232B17">
        <w:rPr>
          <w:rFonts w:eastAsia="Calibri" w:cs="Times New Roman"/>
          <w:color w:val="000000" w:themeColor="text1"/>
          <w:szCs w:val="24"/>
          <w:lang w:eastAsia="en-US" w:bidi="ar-SA"/>
        </w:rPr>
        <w:t>4</w:t>
      </w:r>
      <w:r w:rsidRPr="00232B17">
        <w:rPr>
          <w:rFonts w:eastAsia="Calibri" w:cs="Times New Roman"/>
          <w:color w:val="000000"/>
          <w:szCs w:val="24"/>
          <w:lang w:eastAsia="en-US" w:bidi="ar-SA"/>
        </w:rPr>
        <w:t xml:space="preserve"> объекта, объекты недвижимости и земельные участки переданы третьим лицам по договорам аренды на долгосрочной основе.</w:t>
      </w:r>
    </w:p>
    <w:p w:rsidR="00232B17" w:rsidRPr="00232B17" w:rsidRDefault="00232B17" w:rsidP="00232B17">
      <w:pPr>
        <w:pStyle w:val="af0"/>
        <w:ind w:left="-567" w:firstLine="709"/>
        <w:jc w:val="both"/>
        <w:rPr>
          <w:rFonts w:eastAsia="Calibri" w:cs="Times New Roman"/>
          <w:color w:val="000000"/>
          <w:szCs w:val="24"/>
          <w:lang w:eastAsia="en-US" w:bidi="ar-SA"/>
        </w:rPr>
      </w:pPr>
      <w:r w:rsidRPr="00232B17">
        <w:rPr>
          <w:rFonts w:eastAsia="Calibri" w:cs="Times New Roman"/>
          <w:color w:val="000000"/>
          <w:szCs w:val="24"/>
          <w:lang w:eastAsia="en-US" w:bidi="ar-SA"/>
        </w:rPr>
        <w:t>В 2022 году проведены мероприятия по регистрации (перерегистрации) права собственности на объекты недвижимого имущества и земельные участки, по регистрации долгосрочных договоров аренды в соответствии с 218-ФЗ. Было направлено 1452 заявки (в заявках на переход права формируется по 2 заявления: о возникновении права и переходе права);</w:t>
      </w:r>
    </w:p>
    <w:p w:rsidR="00232B17" w:rsidRPr="00232B17" w:rsidRDefault="00232B17" w:rsidP="00232B17">
      <w:pPr>
        <w:pStyle w:val="af0"/>
        <w:ind w:left="-567" w:firstLine="709"/>
        <w:jc w:val="both"/>
        <w:rPr>
          <w:rFonts w:eastAsia="Calibri" w:cs="Times New Roman"/>
          <w:color w:val="000000"/>
          <w:szCs w:val="24"/>
          <w:lang w:eastAsia="en-US" w:bidi="ar-SA"/>
        </w:rPr>
      </w:pPr>
      <w:r w:rsidRPr="00232B17">
        <w:rPr>
          <w:rFonts w:eastAsia="Calibri" w:cs="Times New Roman"/>
          <w:color w:val="000000"/>
          <w:szCs w:val="24"/>
          <w:lang w:eastAsia="en-US" w:bidi="ar-SA"/>
        </w:rPr>
        <w:t>Проведена работа по регистрации выморочного имущества в муниципальную собственность: 1,5 жилых помещений, 1 земельный участок.</w:t>
      </w:r>
    </w:p>
    <w:p w:rsidR="00232B17" w:rsidRPr="00232B17" w:rsidRDefault="00232B17" w:rsidP="00232B17">
      <w:pPr>
        <w:pStyle w:val="af0"/>
        <w:ind w:left="-567" w:firstLine="709"/>
        <w:jc w:val="both"/>
        <w:rPr>
          <w:rFonts w:eastAsia="Calibri" w:cs="Times New Roman"/>
          <w:color w:val="000000"/>
          <w:szCs w:val="24"/>
          <w:lang w:eastAsia="en-US" w:bidi="ar-SA"/>
        </w:rPr>
      </w:pPr>
      <w:r w:rsidRPr="00232B17">
        <w:rPr>
          <w:rFonts w:eastAsia="Calibri" w:cs="Times New Roman"/>
          <w:color w:val="000000"/>
          <w:szCs w:val="24"/>
          <w:lang w:eastAsia="en-US" w:bidi="ar-SA"/>
        </w:rPr>
        <w:t>В 2022 году приватизировано 15 жилых помещений.</w:t>
      </w:r>
    </w:p>
    <w:p w:rsidR="00232B17" w:rsidRPr="00232B17" w:rsidRDefault="00232B17" w:rsidP="00232B17">
      <w:pPr>
        <w:pStyle w:val="af0"/>
        <w:ind w:left="-567" w:firstLine="709"/>
        <w:jc w:val="both"/>
        <w:rPr>
          <w:rFonts w:eastAsia="Calibri" w:cs="Times New Roman"/>
          <w:color w:val="000000"/>
          <w:szCs w:val="24"/>
          <w:lang w:eastAsia="en-US" w:bidi="ar-SA"/>
        </w:rPr>
      </w:pPr>
      <w:r w:rsidRPr="00232B17">
        <w:rPr>
          <w:rFonts w:eastAsia="Calibri" w:cs="Times New Roman"/>
          <w:color w:val="000000"/>
          <w:szCs w:val="24"/>
          <w:lang w:eastAsia="en-US" w:bidi="ar-SA"/>
        </w:rPr>
        <w:lastRenderedPageBreak/>
        <w:t>В соответствии ст. 50 Федерального закона от 06.10.2003 № 131-ФЗ «Об общих принципах организации местного самоуправления в Российской Федерации» проведены мероприятия по отчуждению нежилого помещения по адресу: п. Октябрьский, ул. Энгельса, д. 3, пом. 1 в федеральную собственность.</w:t>
      </w:r>
    </w:p>
    <w:p w:rsidR="00232B17" w:rsidRPr="00232B17" w:rsidRDefault="00232B17" w:rsidP="00232B17">
      <w:pPr>
        <w:ind w:left="-567" w:right="139" w:firstLine="709"/>
        <w:jc w:val="center"/>
        <w:rPr>
          <w:b/>
          <w:sz w:val="24"/>
          <w:szCs w:val="24"/>
        </w:rPr>
      </w:pPr>
    </w:p>
    <w:p w:rsidR="00232B17" w:rsidRPr="00232B17" w:rsidRDefault="00232B17" w:rsidP="00232B17">
      <w:pPr>
        <w:ind w:left="-567" w:right="139" w:firstLine="709"/>
        <w:jc w:val="center"/>
        <w:rPr>
          <w:b/>
          <w:sz w:val="24"/>
          <w:szCs w:val="24"/>
        </w:rPr>
      </w:pPr>
      <w:r w:rsidRPr="00232B17">
        <w:rPr>
          <w:b/>
          <w:sz w:val="24"/>
          <w:szCs w:val="24"/>
        </w:rPr>
        <w:t>БЮДЖЕТ РАЙОНА</w:t>
      </w:r>
    </w:p>
    <w:p w:rsidR="00232B17" w:rsidRPr="00232B17" w:rsidRDefault="00232B17" w:rsidP="00232B17">
      <w:pPr>
        <w:ind w:left="-567" w:firstLine="720"/>
        <w:jc w:val="both"/>
        <w:rPr>
          <w:sz w:val="24"/>
          <w:szCs w:val="24"/>
          <w:lang w:eastAsia="ar-SA"/>
        </w:rPr>
      </w:pPr>
      <w:r w:rsidRPr="00232B17">
        <w:rPr>
          <w:sz w:val="24"/>
          <w:szCs w:val="24"/>
          <w:lang w:eastAsia="ar-SA"/>
        </w:rPr>
        <w:t>По итогам работы за 2022 год в бюджет Мурашинского муниципального округа поступило налогов и сборов в сумме 133 897,7 тыс. руб., что составляет 100,3 % к годовому плану и 113,6 % к фактическому поступлению доходов в бюджет муниципального округа за аналогичный период прошлого года.</w:t>
      </w:r>
    </w:p>
    <w:p w:rsidR="00232B17" w:rsidRPr="00232B17" w:rsidRDefault="00232B17" w:rsidP="00232B17">
      <w:pPr>
        <w:ind w:left="-567" w:firstLine="720"/>
        <w:jc w:val="both"/>
        <w:rPr>
          <w:sz w:val="24"/>
          <w:szCs w:val="24"/>
          <w:lang w:eastAsia="ar-SA"/>
        </w:rPr>
      </w:pPr>
      <w:r w:rsidRPr="00232B17">
        <w:rPr>
          <w:sz w:val="24"/>
          <w:szCs w:val="24"/>
          <w:lang w:eastAsia="ar-SA"/>
        </w:rPr>
        <w:t xml:space="preserve">По сравнению с аналогичным периодом прошлого года поступление налогов и сборов увеличилось на 16 011,1 тыс. руб., в том числе в основном за счет увеличения поступлений НДФЛ, акцизов, налогов на совокупный доход, доходов от использования имущества, штрафов. </w:t>
      </w:r>
    </w:p>
    <w:p w:rsidR="00232B17" w:rsidRPr="00232B17" w:rsidRDefault="00232B17" w:rsidP="00232B17">
      <w:pPr>
        <w:ind w:left="-567" w:firstLine="720"/>
        <w:jc w:val="both"/>
        <w:rPr>
          <w:sz w:val="24"/>
          <w:szCs w:val="24"/>
          <w:lang w:eastAsia="ar-SA"/>
        </w:rPr>
      </w:pPr>
      <w:r w:rsidRPr="00232B17">
        <w:rPr>
          <w:sz w:val="24"/>
          <w:szCs w:val="24"/>
          <w:lang w:eastAsia="ar-SA"/>
        </w:rPr>
        <w:t>Поступление НДФЛ (основного доходного источника бюджета муниципального округа) увеличилось по сравнению с прошлым годом на 5 790,7 тыс. руб. в основном в связи с ростом фонда оплаты труда предприятий, в частности по ООО «Мурашинскому фанерному заводу» увеличились поступления на 1 353,3 тыс. руб. по сравнению с 2021г. за счёт выплаты премии за 4 квартал 2021г., по АО «РЖД» - на 2 326,4 тыс. руб., по АО «Майсклес» - на 537,1 тыс. руб. вследствие роста фонда оплаты труда.</w:t>
      </w:r>
    </w:p>
    <w:p w:rsidR="00232B17" w:rsidRPr="00232B17" w:rsidRDefault="00232B17" w:rsidP="00232B17">
      <w:pPr>
        <w:ind w:left="-567" w:firstLine="720"/>
        <w:jc w:val="both"/>
        <w:rPr>
          <w:sz w:val="24"/>
          <w:szCs w:val="24"/>
          <w:lang w:eastAsia="ar-SA"/>
        </w:rPr>
      </w:pPr>
      <w:r w:rsidRPr="00232B17">
        <w:rPr>
          <w:sz w:val="24"/>
          <w:szCs w:val="24"/>
          <w:lang w:eastAsia="ar-SA"/>
        </w:rPr>
        <w:t xml:space="preserve">Поступление акцизов по подакцизным товарам увеличилось по сравнению с аналогичным периодом прошлого года на 1 618,6 тыс. руб. </w:t>
      </w:r>
    </w:p>
    <w:p w:rsidR="00232B17" w:rsidRPr="00232B17" w:rsidRDefault="00232B17" w:rsidP="00232B17">
      <w:pPr>
        <w:ind w:left="-567" w:firstLine="720"/>
        <w:jc w:val="both"/>
        <w:rPr>
          <w:sz w:val="24"/>
          <w:szCs w:val="24"/>
          <w:lang w:eastAsia="ar-SA"/>
        </w:rPr>
      </w:pPr>
      <w:r w:rsidRPr="00232B17">
        <w:rPr>
          <w:sz w:val="24"/>
          <w:szCs w:val="24"/>
          <w:lang w:eastAsia="ar-SA"/>
        </w:rPr>
        <w:t>Поступление налогов по УСН возросло на 3 104,4 тыс. руб., в связи с ростом налогооблагаемой базы (доходов) по организациям округа: ООО «Торговый дом «Староверческий» - поступления выросли на 656,6 тыс. руб., ООО МЛГ «Исток» - на 1 374,5 тыс. руб., ИП Михеева В.В. - на 1 945,0 тыс. руб. (оплатил авансовые платежи за весь 2022 год), ООО «Фортуна» - на 878,0 тыс. руб., но в то же время снижение поступлений на 1 072,4 тыс. руб. произошло по ООО «Сигнал-маш».</w:t>
      </w:r>
    </w:p>
    <w:p w:rsidR="00232B17" w:rsidRPr="00232B17" w:rsidRDefault="00232B17" w:rsidP="00232B17">
      <w:pPr>
        <w:ind w:left="-567" w:firstLine="720"/>
        <w:jc w:val="both"/>
        <w:rPr>
          <w:sz w:val="24"/>
          <w:szCs w:val="24"/>
          <w:lang w:eastAsia="ar-SA"/>
        </w:rPr>
      </w:pPr>
      <w:r w:rsidRPr="00232B17">
        <w:rPr>
          <w:sz w:val="24"/>
          <w:szCs w:val="24"/>
          <w:lang w:eastAsia="ar-SA"/>
        </w:rPr>
        <w:t>В связи с отменой с 2021 года единого налога на вменённый доход по сравнению с аналогичным периодом прошлого года его поступление снизилось на 1 023,4 тыс. руб., в том числе за счёт возвратов переплат по данному налогу налогоплательщикам.</w:t>
      </w:r>
    </w:p>
    <w:p w:rsidR="00232B17" w:rsidRPr="00232B17" w:rsidRDefault="00232B17" w:rsidP="00232B17">
      <w:pPr>
        <w:ind w:left="-567" w:firstLine="720"/>
        <w:jc w:val="both"/>
        <w:rPr>
          <w:sz w:val="24"/>
          <w:szCs w:val="24"/>
          <w:lang w:eastAsia="ar-SA"/>
        </w:rPr>
      </w:pPr>
      <w:r w:rsidRPr="00232B17">
        <w:rPr>
          <w:sz w:val="24"/>
          <w:szCs w:val="24"/>
          <w:lang w:eastAsia="ar-SA"/>
        </w:rPr>
        <w:t>Поступление налога, взимаемого в связи с применением патентной системы налогообложения, увеличилось по сравнению с 2021г.  на 91,7 тыс. руб.</w:t>
      </w:r>
    </w:p>
    <w:p w:rsidR="00232B17" w:rsidRPr="00232B17" w:rsidRDefault="00232B17" w:rsidP="00232B17">
      <w:pPr>
        <w:ind w:left="-567" w:firstLine="720"/>
        <w:jc w:val="both"/>
        <w:rPr>
          <w:sz w:val="24"/>
          <w:szCs w:val="24"/>
          <w:lang w:eastAsia="ar-SA"/>
        </w:rPr>
      </w:pPr>
      <w:r w:rsidRPr="00232B17">
        <w:rPr>
          <w:sz w:val="24"/>
          <w:szCs w:val="24"/>
          <w:lang w:eastAsia="ar-SA"/>
        </w:rPr>
        <w:t xml:space="preserve">Поступление   налога на имущество физических лиц увеличилось по сравнению с аналогичным периодом прошлого года на 789,8 тыс. руб. </w:t>
      </w:r>
    </w:p>
    <w:p w:rsidR="00232B17" w:rsidRPr="00232B17" w:rsidRDefault="00232B17" w:rsidP="00232B17">
      <w:pPr>
        <w:ind w:left="-567" w:firstLine="720"/>
        <w:jc w:val="both"/>
        <w:rPr>
          <w:sz w:val="24"/>
          <w:szCs w:val="24"/>
          <w:lang w:eastAsia="ar-SA"/>
        </w:rPr>
      </w:pPr>
      <w:r w:rsidRPr="00232B17">
        <w:rPr>
          <w:sz w:val="24"/>
          <w:szCs w:val="24"/>
          <w:lang w:eastAsia="ar-SA"/>
        </w:rPr>
        <w:t>По налогу на имущество организаций наблюдается снижение поступлений – на  575,2 тыс. руб. в связи с уменьшением налогооблагаемой базы по ООО «Мурашинскому фанерному заводу» вследствие амортизации основных фондов и вследствие ошибочно перечисленных в 2021 году авансовых платежей ООО ЛЗК «Лунвож».</w:t>
      </w:r>
    </w:p>
    <w:p w:rsidR="00232B17" w:rsidRPr="00232B17" w:rsidRDefault="00232B17" w:rsidP="00232B17">
      <w:pPr>
        <w:ind w:left="-567" w:firstLine="720"/>
        <w:jc w:val="both"/>
        <w:rPr>
          <w:sz w:val="24"/>
          <w:szCs w:val="24"/>
          <w:lang w:eastAsia="ar-SA"/>
        </w:rPr>
      </w:pPr>
      <w:r w:rsidRPr="00232B17">
        <w:rPr>
          <w:sz w:val="24"/>
          <w:szCs w:val="24"/>
          <w:lang w:eastAsia="ar-SA"/>
        </w:rPr>
        <w:t xml:space="preserve">Поступление земельного налога снизилось за 2022г.  на 153,0 тыс. руб. </w:t>
      </w:r>
    </w:p>
    <w:p w:rsidR="00232B17" w:rsidRPr="00232B17" w:rsidRDefault="00232B17" w:rsidP="00232B17">
      <w:pPr>
        <w:ind w:left="-567" w:firstLine="720"/>
        <w:jc w:val="both"/>
        <w:rPr>
          <w:sz w:val="24"/>
          <w:szCs w:val="24"/>
          <w:lang w:eastAsia="ar-SA"/>
        </w:rPr>
      </w:pPr>
      <w:r w:rsidRPr="00232B17">
        <w:rPr>
          <w:sz w:val="24"/>
          <w:szCs w:val="24"/>
          <w:lang w:eastAsia="ar-SA"/>
        </w:rPr>
        <w:t>Поступление государственной пошлины по судам и за нотариальные действия увеличилось на 114,0 тыс. руб.</w:t>
      </w:r>
    </w:p>
    <w:p w:rsidR="00232B17" w:rsidRPr="00232B17" w:rsidRDefault="00232B17" w:rsidP="00232B17">
      <w:pPr>
        <w:ind w:left="-567" w:firstLine="720"/>
        <w:jc w:val="both"/>
        <w:rPr>
          <w:sz w:val="24"/>
          <w:szCs w:val="24"/>
          <w:lang w:eastAsia="ar-SA"/>
        </w:rPr>
      </w:pPr>
      <w:r w:rsidRPr="00232B17">
        <w:rPr>
          <w:sz w:val="24"/>
          <w:szCs w:val="24"/>
          <w:lang w:eastAsia="ar-SA"/>
        </w:rPr>
        <w:t>В целом, поступление налоговых доходов в бюджет муниципального округа по сравнению с прошлым годом увеличилось на 9 308,4 тыс. руб. или на 9%.</w:t>
      </w:r>
    </w:p>
    <w:p w:rsidR="00232B17" w:rsidRPr="00232B17" w:rsidRDefault="00232B17" w:rsidP="00232B17">
      <w:pPr>
        <w:ind w:left="-567" w:firstLine="720"/>
        <w:jc w:val="both"/>
        <w:rPr>
          <w:sz w:val="24"/>
          <w:szCs w:val="24"/>
          <w:lang w:eastAsia="ar-SA"/>
        </w:rPr>
      </w:pPr>
      <w:r w:rsidRPr="00232B17">
        <w:rPr>
          <w:sz w:val="24"/>
          <w:szCs w:val="24"/>
          <w:lang w:eastAsia="ar-SA"/>
        </w:rPr>
        <w:t>Поступление неналоговых доходов бюджета муниципального округа увеличилось по сравнению с аналогичным периодом прошлого года на 6 702,7 тыс. руб., в том числе:</w:t>
      </w:r>
    </w:p>
    <w:p w:rsidR="00232B17" w:rsidRPr="00232B17" w:rsidRDefault="00232B17" w:rsidP="00232B17">
      <w:pPr>
        <w:numPr>
          <w:ilvl w:val="1"/>
          <w:numId w:val="4"/>
        </w:numPr>
        <w:suppressAutoHyphens/>
        <w:ind w:left="-567" w:firstLine="720"/>
        <w:jc w:val="both"/>
        <w:rPr>
          <w:sz w:val="24"/>
          <w:szCs w:val="24"/>
          <w:lang w:eastAsia="ar-SA"/>
        </w:rPr>
      </w:pPr>
      <w:r w:rsidRPr="00232B17">
        <w:rPr>
          <w:sz w:val="24"/>
          <w:szCs w:val="24"/>
          <w:lang w:eastAsia="ar-SA"/>
        </w:rPr>
        <w:t>увеличилось поступление арендной платы за землю до разграничения за земельные участки на 700,2 тыс. руб. вследствие заключения новых договоров аренды.</w:t>
      </w:r>
    </w:p>
    <w:p w:rsidR="00232B17" w:rsidRPr="00232B17" w:rsidRDefault="00232B17" w:rsidP="00232B17">
      <w:pPr>
        <w:numPr>
          <w:ilvl w:val="1"/>
          <w:numId w:val="4"/>
        </w:numPr>
        <w:tabs>
          <w:tab w:val="num" w:pos="1134"/>
        </w:tabs>
        <w:suppressAutoHyphens/>
        <w:ind w:left="-567" w:firstLine="720"/>
        <w:jc w:val="both"/>
        <w:rPr>
          <w:color w:val="000000"/>
          <w:sz w:val="24"/>
          <w:szCs w:val="24"/>
          <w:lang w:eastAsia="ar-SA"/>
        </w:rPr>
      </w:pPr>
      <w:r w:rsidRPr="00232B17">
        <w:rPr>
          <w:sz w:val="24"/>
          <w:szCs w:val="24"/>
          <w:lang w:eastAsia="ar-SA"/>
        </w:rPr>
        <w:t>поступление арендной платы за земли, находящиеся в собственности муниципальных округов увеличилось на 8,7  тыс. руб.</w:t>
      </w:r>
    </w:p>
    <w:p w:rsidR="00232B17" w:rsidRPr="00232B17" w:rsidRDefault="00232B17" w:rsidP="00232B17">
      <w:pPr>
        <w:numPr>
          <w:ilvl w:val="1"/>
          <w:numId w:val="4"/>
        </w:numPr>
        <w:tabs>
          <w:tab w:val="num" w:pos="1134"/>
        </w:tabs>
        <w:suppressAutoHyphens/>
        <w:ind w:left="-567" w:firstLine="709"/>
        <w:jc w:val="both"/>
        <w:rPr>
          <w:sz w:val="24"/>
          <w:szCs w:val="24"/>
          <w:lang w:eastAsia="ar-SA"/>
        </w:rPr>
      </w:pPr>
      <w:r w:rsidRPr="00232B17">
        <w:rPr>
          <w:sz w:val="24"/>
          <w:szCs w:val="24"/>
          <w:lang w:eastAsia="ar-SA"/>
        </w:rPr>
        <w:t xml:space="preserve">поступление доходов от сдачи в аренду муниципального имущества, находящегося в оперативном управлении увеличилось по сравнению с аналогичным периодом прошлого года  на 27,5 тыс. руб. </w:t>
      </w:r>
    </w:p>
    <w:p w:rsidR="00232B17" w:rsidRPr="00232B17" w:rsidRDefault="00232B17" w:rsidP="00232B17">
      <w:pPr>
        <w:numPr>
          <w:ilvl w:val="1"/>
          <w:numId w:val="4"/>
        </w:numPr>
        <w:tabs>
          <w:tab w:val="num" w:pos="1134"/>
        </w:tabs>
        <w:suppressAutoHyphens/>
        <w:ind w:left="-567" w:firstLine="709"/>
        <w:jc w:val="both"/>
        <w:rPr>
          <w:sz w:val="24"/>
          <w:szCs w:val="24"/>
          <w:lang w:eastAsia="ar-SA"/>
        </w:rPr>
      </w:pPr>
      <w:r w:rsidRPr="00232B17">
        <w:rPr>
          <w:sz w:val="24"/>
          <w:szCs w:val="24"/>
          <w:lang w:eastAsia="ar-SA"/>
        </w:rPr>
        <w:lastRenderedPageBreak/>
        <w:t xml:space="preserve">поступление доходов от сдачи в аренду имущества, составляющего казну муниципального округа, увеличилось на 4,4 тыс. руб. </w:t>
      </w:r>
    </w:p>
    <w:p w:rsidR="00232B17" w:rsidRPr="00232B17" w:rsidRDefault="00232B17" w:rsidP="00232B17">
      <w:pPr>
        <w:numPr>
          <w:ilvl w:val="1"/>
          <w:numId w:val="4"/>
        </w:numPr>
        <w:tabs>
          <w:tab w:val="num" w:pos="1134"/>
        </w:tabs>
        <w:suppressAutoHyphens/>
        <w:ind w:left="-567" w:firstLine="720"/>
        <w:jc w:val="both"/>
        <w:rPr>
          <w:sz w:val="24"/>
          <w:szCs w:val="24"/>
          <w:lang w:eastAsia="ar-SA"/>
        </w:rPr>
      </w:pPr>
      <w:r w:rsidRPr="00232B17">
        <w:rPr>
          <w:sz w:val="24"/>
          <w:szCs w:val="24"/>
          <w:lang w:eastAsia="ar-SA"/>
        </w:rPr>
        <w:t>поступление части прибыли, остающейся после уплаты налогов и иных обязательных платежей муниципальных унитарных предприятий, созданных муниципальными округами составило за 2022г. 1 902,00 тыс. руб. (прибыль МУП «Староверческое ТЗП»).</w:t>
      </w:r>
    </w:p>
    <w:p w:rsidR="00232B17" w:rsidRPr="00232B17" w:rsidRDefault="00232B17" w:rsidP="00232B17">
      <w:pPr>
        <w:numPr>
          <w:ilvl w:val="1"/>
          <w:numId w:val="4"/>
        </w:numPr>
        <w:tabs>
          <w:tab w:val="num" w:pos="1134"/>
        </w:tabs>
        <w:suppressAutoHyphens/>
        <w:ind w:left="-567" w:firstLine="720"/>
        <w:jc w:val="both"/>
        <w:rPr>
          <w:sz w:val="24"/>
          <w:szCs w:val="24"/>
          <w:lang w:eastAsia="ar-SA"/>
        </w:rPr>
      </w:pPr>
      <w:r w:rsidRPr="00232B17">
        <w:rPr>
          <w:sz w:val="24"/>
          <w:szCs w:val="24"/>
          <w:lang w:eastAsia="ar-SA"/>
        </w:rPr>
        <w:t>прочие поступления от использования имущества (наём жилья) снизились за 2022г. на 126,5 тыс. руб.</w:t>
      </w:r>
    </w:p>
    <w:p w:rsidR="00232B17" w:rsidRPr="00232B17" w:rsidRDefault="00232B17" w:rsidP="00232B17">
      <w:pPr>
        <w:numPr>
          <w:ilvl w:val="1"/>
          <w:numId w:val="4"/>
        </w:numPr>
        <w:tabs>
          <w:tab w:val="num" w:pos="1134"/>
        </w:tabs>
        <w:suppressAutoHyphens/>
        <w:ind w:left="-567" w:firstLine="720"/>
        <w:jc w:val="both"/>
        <w:rPr>
          <w:sz w:val="24"/>
          <w:szCs w:val="24"/>
          <w:lang w:eastAsia="ar-SA"/>
        </w:rPr>
      </w:pPr>
      <w:r w:rsidRPr="00232B17">
        <w:rPr>
          <w:sz w:val="24"/>
          <w:szCs w:val="24"/>
          <w:lang w:eastAsia="ar-SA"/>
        </w:rPr>
        <w:t>поступление платы за негативное воздействие на окружающую среду снизилось по сравнению с прошлым годом на 196,9 тыс. руб.</w:t>
      </w:r>
    </w:p>
    <w:p w:rsidR="00232B17" w:rsidRPr="00232B17" w:rsidRDefault="00232B17" w:rsidP="00232B17">
      <w:pPr>
        <w:numPr>
          <w:ilvl w:val="1"/>
          <w:numId w:val="4"/>
        </w:numPr>
        <w:tabs>
          <w:tab w:val="num" w:pos="1134"/>
        </w:tabs>
        <w:suppressAutoHyphens/>
        <w:ind w:left="-567" w:firstLine="720"/>
        <w:jc w:val="both"/>
        <w:rPr>
          <w:sz w:val="24"/>
          <w:szCs w:val="24"/>
          <w:lang w:eastAsia="ar-SA"/>
        </w:rPr>
      </w:pPr>
      <w:r w:rsidRPr="00232B17">
        <w:rPr>
          <w:sz w:val="24"/>
          <w:szCs w:val="24"/>
          <w:lang w:eastAsia="ar-SA"/>
        </w:rPr>
        <w:t xml:space="preserve">поступление доходов от оказания платных услуг увеличилось по сравнению с прошлым годом на  709,6  тыс. руб. </w:t>
      </w:r>
    </w:p>
    <w:p w:rsidR="00232B17" w:rsidRPr="00232B17" w:rsidRDefault="00232B17" w:rsidP="00232B17">
      <w:pPr>
        <w:numPr>
          <w:ilvl w:val="1"/>
          <w:numId w:val="4"/>
        </w:numPr>
        <w:tabs>
          <w:tab w:val="num" w:pos="1134"/>
        </w:tabs>
        <w:suppressAutoHyphens/>
        <w:ind w:left="-567" w:firstLine="720"/>
        <w:jc w:val="both"/>
        <w:rPr>
          <w:sz w:val="24"/>
          <w:szCs w:val="24"/>
          <w:lang w:eastAsia="ar-SA"/>
        </w:rPr>
      </w:pPr>
      <w:r w:rsidRPr="00232B17">
        <w:rPr>
          <w:sz w:val="24"/>
          <w:szCs w:val="24"/>
          <w:lang w:eastAsia="ar-SA"/>
        </w:rPr>
        <w:t xml:space="preserve">доходы, поступающие в порядке возмещения расходов, понесенных в связи с эксплуатацией имущества, снизились на 253,7 тыс. руб. </w:t>
      </w:r>
    </w:p>
    <w:p w:rsidR="00232B17" w:rsidRPr="00232B17" w:rsidRDefault="00232B17" w:rsidP="00232B17">
      <w:pPr>
        <w:numPr>
          <w:ilvl w:val="1"/>
          <w:numId w:val="4"/>
        </w:numPr>
        <w:tabs>
          <w:tab w:val="num" w:pos="1134"/>
        </w:tabs>
        <w:suppressAutoHyphens/>
        <w:ind w:left="-567" w:firstLine="720"/>
        <w:jc w:val="both"/>
        <w:rPr>
          <w:sz w:val="24"/>
          <w:szCs w:val="24"/>
          <w:lang w:eastAsia="ar-SA"/>
        </w:rPr>
      </w:pPr>
      <w:r w:rsidRPr="00232B17">
        <w:rPr>
          <w:sz w:val="24"/>
          <w:szCs w:val="24"/>
          <w:lang w:eastAsia="ar-SA"/>
        </w:rPr>
        <w:t>поступление прочих доходов от компенсации затрат бюджетов муниципальных округов снизилось по сравнению с аналогичным периодом прошлого года  на 42,9 тыс. руб.</w:t>
      </w:r>
    </w:p>
    <w:p w:rsidR="00232B17" w:rsidRPr="00232B17" w:rsidRDefault="00232B17" w:rsidP="00232B17">
      <w:pPr>
        <w:numPr>
          <w:ilvl w:val="1"/>
          <w:numId w:val="4"/>
        </w:numPr>
        <w:tabs>
          <w:tab w:val="num" w:pos="1134"/>
        </w:tabs>
        <w:suppressAutoHyphens/>
        <w:ind w:left="-567" w:firstLine="720"/>
        <w:jc w:val="both"/>
        <w:rPr>
          <w:sz w:val="24"/>
          <w:szCs w:val="24"/>
          <w:lang w:eastAsia="ar-SA"/>
        </w:rPr>
      </w:pPr>
      <w:r w:rsidRPr="00232B17">
        <w:rPr>
          <w:sz w:val="24"/>
          <w:szCs w:val="24"/>
          <w:lang w:eastAsia="ar-SA"/>
        </w:rPr>
        <w:t>поступление доходов от реализации имущества, находящегося в оперативном управлении учреждений, в части реализации материальных запасов снизилось на 290,8 тыс. руб.</w:t>
      </w:r>
      <w:r w:rsidRPr="00232B17">
        <w:rPr>
          <w:b/>
          <w:sz w:val="24"/>
          <w:szCs w:val="24"/>
          <w:lang w:eastAsia="ar-SA"/>
        </w:rPr>
        <w:t xml:space="preserve"> </w:t>
      </w:r>
    </w:p>
    <w:p w:rsidR="00232B17" w:rsidRPr="00232B17" w:rsidRDefault="00232B17" w:rsidP="00232B17">
      <w:pPr>
        <w:numPr>
          <w:ilvl w:val="1"/>
          <w:numId w:val="4"/>
        </w:numPr>
        <w:tabs>
          <w:tab w:val="num" w:pos="1134"/>
        </w:tabs>
        <w:suppressAutoHyphens/>
        <w:ind w:left="-567" w:firstLine="720"/>
        <w:jc w:val="both"/>
        <w:rPr>
          <w:sz w:val="24"/>
          <w:szCs w:val="24"/>
          <w:lang w:eastAsia="ar-SA"/>
        </w:rPr>
      </w:pPr>
      <w:r w:rsidRPr="00232B17">
        <w:rPr>
          <w:sz w:val="24"/>
          <w:szCs w:val="24"/>
          <w:lang w:eastAsia="ar-SA"/>
        </w:rPr>
        <w:t>также произошло снижение поступлений доходов от продажи земельных участков, государственная собственность на которые не разграничена - на 111,1 тыс. руб.</w:t>
      </w:r>
    </w:p>
    <w:p w:rsidR="00232B17" w:rsidRPr="00232B17" w:rsidRDefault="00232B17" w:rsidP="00232B17">
      <w:pPr>
        <w:numPr>
          <w:ilvl w:val="1"/>
          <w:numId w:val="4"/>
        </w:numPr>
        <w:tabs>
          <w:tab w:val="num" w:pos="1134"/>
        </w:tabs>
        <w:suppressAutoHyphens/>
        <w:ind w:left="-567" w:firstLine="709"/>
        <w:jc w:val="both"/>
        <w:rPr>
          <w:sz w:val="24"/>
          <w:szCs w:val="24"/>
          <w:lang w:eastAsia="ar-SA"/>
        </w:rPr>
      </w:pPr>
      <w:r w:rsidRPr="00232B17">
        <w:rPr>
          <w:sz w:val="24"/>
          <w:szCs w:val="24"/>
          <w:lang w:eastAsia="ar-SA"/>
        </w:rPr>
        <w:t>поступление в 2022 г. штрафов, поступающих в бюджет муниципального округа, к уровню прошлого года увеличилось на 4 372,2 тыс. руб., в частности вследствие платежа по иску о причинении вреда окружающей среде ООО «Леском» в сумме 4 673,4 тыс. руб.</w:t>
      </w:r>
    </w:p>
    <w:p w:rsidR="00232B17" w:rsidRPr="00232B17" w:rsidRDefault="00232B17" w:rsidP="00232B17">
      <w:pPr>
        <w:ind w:left="-567" w:firstLine="568"/>
        <w:jc w:val="both"/>
        <w:rPr>
          <w:sz w:val="24"/>
          <w:szCs w:val="24"/>
          <w:lang w:eastAsia="ar-SA"/>
        </w:rPr>
      </w:pPr>
      <w:r w:rsidRPr="00232B17">
        <w:rPr>
          <w:sz w:val="24"/>
          <w:szCs w:val="24"/>
          <w:lang w:eastAsia="ar-SA"/>
        </w:rPr>
        <w:t>Кассовые расходы бюджета муниципального округа за 2022 год составили 357 640,9 тыс. рублей, что выше уровня 2021 года на 11,8%. Расходная часть бюджета муниципального округа в целом исполнена на 95,6% к плановым показателям.</w:t>
      </w:r>
    </w:p>
    <w:p w:rsidR="00232B17" w:rsidRPr="00232B17" w:rsidRDefault="00232B17" w:rsidP="00232B17">
      <w:pPr>
        <w:ind w:left="-567" w:firstLine="568"/>
        <w:jc w:val="both"/>
        <w:rPr>
          <w:sz w:val="24"/>
          <w:szCs w:val="24"/>
          <w:lang w:eastAsia="ar-SA"/>
        </w:rPr>
      </w:pPr>
      <w:r w:rsidRPr="00232B17">
        <w:rPr>
          <w:sz w:val="24"/>
          <w:szCs w:val="24"/>
          <w:lang w:eastAsia="ar-SA"/>
        </w:rPr>
        <w:t>В бюджете муниципального округа кассовые расходы на социальную сферу составили 217 041,3 тыс. рублей или 60,7% от общего объема расходов.</w:t>
      </w:r>
    </w:p>
    <w:p w:rsidR="00232B17" w:rsidRPr="00232B17" w:rsidRDefault="00232B17" w:rsidP="00232B17">
      <w:pPr>
        <w:ind w:left="-567" w:firstLine="568"/>
        <w:jc w:val="both"/>
        <w:rPr>
          <w:sz w:val="24"/>
          <w:szCs w:val="24"/>
          <w:lang w:eastAsia="ar-SA"/>
        </w:rPr>
      </w:pPr>
      <w:r w:rsidRPr="00232B17">
        <w:rPr>
          <w:sz w:val="24"/>
          <w:szCs w:val="24"/>
          <w:lang w:eastAsia="ar-SA"/>
        </w:rPr>
        <w:t>В структуре расходов бюджета муниципального округа:</w:t>
      </w:r>
    </w:p>
    <w:p w:rsidR="00232B17" w:rsidRPr="00232B17" w:rsidRDefault="00232B17" w:rsidP="00232B17">
      <w:pPr>
        <w:ind w:left="-567" w:firstLine="568"/>
        <w:jc w:val="both"/>
        <w:rPr>
          <w:sz w:val="24"/>
          <w:szCs w:val="24"/>
          <w:lang w:eastAsia="ar-SA"/>
        </w:rPr>
      </w:pPr>
      <w:r w:rsidRPr="00232B17">
        <w:rPr>
          <w:sz w:val="24"/>
          <w:szCs w:val="24"/>
          <w:lang w:eastAsia="ar-SA"/>
        </w:rPr>
        <w:t xml:space="preserve">- расходы на образование составляют 158 541,0 тыс. рублей или 44,3% к общему объему расходов, </w:t>
      </w:r>
    </w:p>
    <w:p w:rsidR="00232B17" w:rsidRPr="00232B17" w:rsidRDefault="00232B17" w:rsidP="00232B17">
      <w:pPr>
        <w:ind w:left="-567" w:firstLine="568"/>
        <w:jc w:val="both"/>
        <w:rPr>
          <w:sz w:val="24"/>
          <w:szCs w:val="24"/>
          <w:lang w:eastAsia="ar-SA"/>
        </w:rPr>
      </w:pPr>
      <w:r w:rsidRPr="00232B17">
        <w:rPr>
          <w:sz w:val="24"/>
          <w:szCs w:val="24"/>
          <w:lang w:eastAsia="ar-SA"/>
        </w:rPr>
        <w:t>- на культуру 44 723,3 тыс. рублей, что составляет 12,5% к общему объему расходов,</w:t>
      </w:r>
    </w:p>
    <w:p w:rsidR="00232B17" w:rsidRPr="00232B17" w:rsidRDefault="00232B17" w:rsidP="00232B17">
      <w:pPr>
        <w:ind w:left="-567" w:firstLine="568"/>
        <w:jc w:val="both"/>
        <w:rPr>
          <w:sz w:val="24"/>
          <w:szCs w:val="24"/>
          <w:lang w:eastAsia="ar-SA"/>
        </w:rPr>
      </w:pPr>
      <w:r w:rsidRPr="00232B17">
        <w:rPr>
          <w:sz w:val="24"/>
          <w:szCs w:val="24"/>
          <w:lang w:eastAsia="ar-SA"/>
        </w:rPr>
        <w:t>- на социальную политику 10 017,6 тыс. рублей, что составляет 2,8% к общему объему расходов,</w:t>
      </w:r>
    </w:p>
    <w:p w:rsidR="00232B17" w:rsidRPr="00232B17" w:rsidRDefault="00232B17" w:rsidP="00232B17">
      <w:pPr>
        <w:ind w:left="-567" w:firstLine="568"/>
        <w:jc w:val="both"/>
        <w:rPr>
          <w:sz w:val="24"/>
          <w:szCs w:val="24"/>
          <w:lang w:eastAsia="ar-SA"/>
        </w:rPr>
      </w:pPr>
      <w:r w:rsidRPr="00232B17">
        <w:rPr>
          <w:sz w:val="24"/>
          <w:szCs w:val="24"/>
          <w:lang w:eastAsia="ar-SA"/>
        </w:rPr>
        <w:t>- на физкультуру и спорт 3 759,4 тыс.рублей или 1,1%.</w:t>
      </w:r>
    </w:p>
    <w:p w:rsidR="00232B17" w:rsidRPr="00232B17" w:rsidRDefault="00232B17" w:rsidP="00232B17">
      <w:pPr>
        <w:ind w:left="-567" w:firstLine="568"/>
        <w:jc w:val="both"/>
        <w:rPr>
          <w:sz w:val="24"/>
          <w:szCs w:val="24"/>
          <w:lang w:eastAsia="ar-SA"/>
        </w:rPr>
      </w:pPr>
      <w:r w:rsidRPr="00232B17">
        <w:rPr>
          <w:sz w:val="24"/>
          <w:szCs w:val="24"/>
          <w:lang w:eastAsia="ar-SA"/>
        </w:rPr>
        <w:t>Общегосударственные вопросы профинансированы на 96,9% к плановым показателям. В ходе исполнения бюджета соблюден норматив формирования расходов на содержание органов местного самоуправления. Расходы на заработную плату произведены в пределах установленных лимитов и предельной штатной численностью доведенных до органов местного самоуправления.</w:t>
      </w:r>
    </w:p>
    <w:p w:rsidR="00232B17" w:rsidRPr="00232B17" w:rsidRDefault="00232B17" w:rsidP="00232B17">
      <w:pPr>
        <w:ind w:left="-567" w:firstLine="568"/>
        <w:jc w:val="both"/>
        <w:rPr>
          <w:sz w:val="24"/>
          <w:szCs w:val="24"/>
          <w:lang w:eastAsia="ar-SA"/>
        </w:rPr>
      </w:pPr>
      <w:r w:rsidRPr="00232B17">
        <w:rPr>
          <w:sz w:val="24"/>
          <w:szCs w:val="24"/>
          <w:lang w:eastAsia="ar-SA"/>
        </w:rPr>
        <w:t>На поддержку отраслей экономики направлено в бюджете муниципального округа 45 009,9 тыс. рублей или 12,6% от плановых показателей, в том числе:</w:t>
      </w:r>
    </w:p>
    <w:p w:rsidR="00232B17" w:rsidRPr="00232B17" w:rsidRDefault="00232B17" w:rsidP="00232B17">
      <w:pPr>
        <w:ind w:left="-567" w:firstLine="568"/>
        <w:jc w:val="both"/>
        <w:rPr>
          <w:sz w:val="24"/>
          <w:szCs w:val="24"/>
          <w:lang w:eastAsia="ar-SA"/>
        </w:rPr>
      </w:pPr>
      <w:r w:rsidRPr="00232B17">
        <w:rPr>
          <w:sz w:val="24"/>
          <w:szCs w:val="24"/>
          <w:lang w:eastAsia="ar-SA"/>
        </w:rPr>
        <w:t>- на дорожное хозяйство 40 612,5 тыс. рублей,</w:t>
      </w:r>
    </w:p>
    <w:p w:rsidR="00232B17" w:rsidRPr="00232B17" w:rsidRDefault="00232B17" w:rsidP="00232B17">
      <w:pPr>
        <w:ind w:left="-567" w:firstLine="568"/>
        <w:jc w:val="both"/>
        <w:rPr>
          <w:sz w:val="24"/>
          <w:szCs w:val="24"/>
          <w:lang w:eastAsia="ar-SA"/>
        </w:rPr>
      </w:pPr>
      <w:r w:rsidRPr="00232B17">
        <w:rPr>
          <w:sz w:val="24"/>
          <w:szCs w:val="24"/>
          <w:lang w:eastAsia="ar-SA"/>
        </w:rPr>
        <w:t>- возмещение убытков автотранспортному предприятию 3 914,2 тыс. рублей,</w:t>
      </w:r>
    </w:p>
    <w:p w:rsidR="00232B17" w:rsidRPr="00232B17" w:rsidRDefault="00232B17" w:rsidP="00232B17">
      <w:pPr>
        <w:ind w:left="-567" w:firstLine="568"/>
        <w:jc w:val="both"/>
        <w:rPr>
          <w:sz w:val="24"/>
          <w:szCs w:val="24"/>
          <w:lang w:eastAsia="ar-SA"/>
        </w:rPr>
      </w:pPr>
      <w:r w:rsidRPr="00232B17">
        <w:rPr>
          <w:sz w:val="24"/>
          <w:szCs w:val="24"/>
          <w:lang w:eastAsia="ar-SA"/>
        </w:rPr>
        <w:t>- на поддержку агропромышленного комплекса 153,7 тыс. рублей.</w:t>
      </w:r>
    </w:p>
    <w:p w:rsidR="00232B17" w:rsidRPr="00232B17" w:rsidRDefault="00232B17" w:rsidP="00232B17">
      <w:pPr>
        <w:ind w:left="-567" w:firstLine="568"/>
        <w:jc w:val="both"/>
        <w:rPr>
          <w:sz w:val="24"/>
          <w:szCs w:val="24"/>
          <w:lang w:eastAsia="ar-SA"/>
        </w:rPr>
      </w:pPr>
      <w:r w:rsidRPr="00232B17">
        <w:rPr>
          <w:sz w:val="24"/>
          <w:szCs w:val="24"/>
          <w:lang w:eastAsia="ar-SA"/>
        </w:rPr>
        <w:t>На 01.01.2023 года по бюджету муниципального округа просроченная кредиторская задолженность отсутствует.</w:t>
      </w:r>
    </w:p>
    <w:p w:rsidR="00232B17" w:rsidRPr="00232B17" w:rsidRDefault="00232B17" w:rsidP="00232B17">
      <w:pPr>
        <w:ind w:left="-567" w:firstLine="568"/>
        <w:jc w:val="both"/>
        <w:rPr>
          <w:sz w:val="24"/>
          <w:szCs w:val="24"/>
          <w:lang w:eastAsia="ar-SA"/>
        </w:rPr>
      </w:pPr>
      <w:r w:rsidRPr="00232B17">
        <w:rPr>
          <w:sz w:val="24"/>
          <w:szCs w:val="24"/>
          <w:lang w:eastAsia="ar-SA"/>
        </w:rPr>
        <w:t>Текущая кредиторская задолженность по бюджету муниципального округа на 01.01.2023 года выразилась в сумме 7 368,2 тыс.рублей, что на 153,9% выше аналогичного периода 2021 года. Реструктуризированная кредиторская задолженность составляет 116,7 тыс. рублей, что на 86,3 % ниже аналогичного периода 2021 года.</w:t>
      </w:r>
    </w:p>
    <w:p w:rsidR="00232B17" w:rsidRPr="00232B17" w:rsidRDefault="00232B17" w:rsidP="00232B17">
      <w:pPr>
        <w:ind w:left="-567" w:firstLine="568"/>
        <w:jc w:val="both"/>
        <w:rPr>
          <w:sz w:val="24"/>
          <w:szCs w:val="24"/>
          <w:lang w:eastAsia="ar-SA"/>
        </w:rPr>
      </w:pPr>
      <w:r w:rsidRPr="00232B17">
        <w:rPr>
          <w:sz w:val="24"/>
          <w:szCs w:val="24"/>
          <w:lang w:eastAsia="ar-SA"/>
        </w:rPr>
        <w:t>По итогам 2022 года по бюджету муниципального округа сложился профицит в сумме 3386,1 тыс.рублей при плановом дефиците 5 104,3 тыс.рублей.</w:t>
      </w:r>
    </w:p>
    <w:p w:rsidR="00232B17" w:rsidRPr="00232B17" w:rsidRDefault="00232B17" w:rsidP="00232B17">
      <w:pPr>
        <w:ind w:left="-567" w:firstLine="568"/>
        <w:jc w:val="both"/>
        <w:rPr>
          <w:sz w:val="24"/>
          <w:szCs w:val="24"/>
          <w:lang w:eastAsia="ar-SA"/>
        </w:rPr>
      </w:pPr>
      <w:r w:rsidRPr="00232B17">
        <w:rPr>
          <w:sz w:val="24"/>
          <w:szCs w:val="24"/>
          <w:lang w:eastAsia="ar-SA"/>
        </w:rPr>
        <w:lastRenderedPageBreak/>
        <w:t>В отчетном году Мурашинским муниципальным округом был получен бюджетный кредит на сумму 9 700,0 тыс.рублей, который был направлен на погашение ранее полученного кредита.</w:t>
      </w:r>
    </w:p>
    <w:p w:rsidR="00232B17" w:rsidRPr="00232B17" w:rsidRDefault="00232B17" w:rsidP="00232B17">
      <w:pPr>
        <w:ind w:left="-567" w:right="139" w:firstLine="720"/>
        <w:jc w:val="both"/>
        <w:rPr>
          <w:sz w:val="24"/>
          <w:szCs w:val="24"/>
        </w:rPr>
      </w:pPr>
    </w:p>
    <w:p w:rsidR="00232B17" w:rsidRPr="00232B17" w:rsidRDefault="00232B17" w:rsidP="00232B17">
      <w:pPr>
        <w:ind w:left="-567" w:right="139" w:firstLine="709"/>
        <w:jc w:val="center"/>
        <w:rPr>
          <w:b/>
          <w:sz w:val="24"/>
          <w:szCs w:val="24"/>
        </w:rPr>
      </w:pPr>
      <w:r w:rsidRPr="00232B17">
        <w:rPr>
          <w:b/>
          <w:sz w:val="24"/>
          <w:szCs w:val="24"/>
        </w:rPr>
        <w:t>ПРАВООХРАНИТЕЛЬНАЯ ДЕЯТЕЛЬНОСТЬ</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В течение 2022 года межмуниципальным отделом МВД России «Мурашинский» осуществлялся комплекс мер, направленных на защиту граждан от преступных посягательств, обеспечение правопорядка и общественной безопасности на обслуживаемой территории.</w:t>
      </w:r>
    </w:p>
    <w:p w:rsidR="00232B17" w:rsidRPr="00232B17" w:rsidRDefault="00232B17" w:rsidP="00232B17">
      <w:pPr>
        <w:pStyle w:val="af0"/>
        <w:ind w:left="-567" w:firstLine="567"/>
        <w:jc w:val="both"/>
        <w:rPr>
          <w:rFonts w:eastAsia="Times New Roman" w:cs="Times New Roman"/>
          <w:szCs w:val="24"/>
          <w:lang w:eastAsia="ru-RU" w:bidi="ar-SA"/>
        </w:rPr>
      </w:pPr>
      <w:r w:rsidRPr="00232B17">
        <w:rPr>
          <w:rFonts w:eastAsia="Times New Roman" w:cs="Times New Roman"/>
          <w:szCs w:val="24"/>
          <w:lang w:eastAsia="ru-RU" w:bidi="ar-SA"/>
        </w:rPr>
        <w:t xml:space="preserve">В прошедшем году, общее количество зарегистрированных преступлений на территории района снизилось на 26,6% (со 169 до 124). </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 xml:space="preserve">Проведенный анализ зарегистрированных в прошлом году преступлений свидетельствует об увеличении количества: преступлений против личности (с 29 до 35). Но, в то же время снизилось количество: краж чужого имущества (с 79 до 48); хищений с использованием информационно - телекоммуникационных технологий (с </w:t>
      </w:r>
      <w:r w:rsidRPr="00232B17">
        <w:rPr>
          <w:rFonts w:eastAsia="Times New Roman" w:cs="Times New Roman"/>
          <w:szCs w:val="24"/>
          <w:lang w:eastAsia="ru-RU" w:bidi="ar-SA"/>
        </w:rPr>
        <w:t>29</w:t>
      </w:r>
      <w:r w:rsidRPr="00232B17">
        <w:rPr>
          <w:rFonts w:cs="Times New Roman"/>
          <w:szCs w:val="24"/>
          <w:lang w:eastAsia="en-US" w:bidi="ar-SA"/>
        </w:rPr>
        <w:t xml:space="preserve"> до 22); угонов автомототранспорта (с </w:t>
      </w:r>
      <w:r w:rsidRPr="00232B17">
        <w:rPr>
          <w:rFonts w:eastAsia="Times New Roman" w:cs="Times New Roman"/>
          <w:szCs w:val="24"/>
          <w:lang w:eastAsia="ru-RU" w:bidi="ar-SA"/>
        </w:rPr>
        <w:t>2</w:t>
      </w:r>
      <w:r w:rsidRPr="00232B17">
        <w:rPr>
          <w:rFonts w:cs="Times New Roman"/>
          <w:szCs w:val="24"/>
          <w:lang w:eastAsia="en-US" w:bidi="ar-SA"/>
        </w:rPr>
        <w:t xml:space="preserve"> до </w:t>
      </w:r>
      <w:r w:rsidRPr="00232B17">
        <w:rPr>
          <w:rFonts w:eastAsia="Times New Roman" w:cs="Times New Roman"/>
          <w:szCs w:val="24"/>
          <w:lang w:eastAsia="ru-RU" w:bidi="ar-SA"/>
        </w:rPr>
        <w:t>0</w:t>
      </w:r>
      <w:r w:rsidRPr="00232B17">
        <w:rPr>
          <w:rFonts w:cs="Times New Roman"/>
          <w:szCs w:val="24"/>
          <w:lang w:eastAsia="en-US" w:bidi="ar-SA"/>
        </w:rPr>
        <w:t xml:space="preserve">); грабежей (с 11 до 3). </w:t>
      </w:r>
    </w:p>
    <w:p w:rsidR="00232B17" w:rsidRPr="00232B17" w:rsidRDefault="00232B17" w:rsidP="00232B17">
      <w:pPr>
        <w:pStyle w:val="af0"/>
        <w:ind w:left="-567" w:firstLine="567"/>
        <w:jc w:val="both"/>
        <w:rPr>
          <w:rFonts w:eastAsia="Times New Roman" w:cs="Times New Roman"/>
          <w:szCs w:val="24"/>
          <w:lang w:eastAsia="ru-RU" w:bidi="ar-SA"/>
        </w:rPr>
      </w:pPr>
      <w:r w:rsidRPr="00232B17">
        <w:rPr>
          <w:rFonts w:eastAsia="Times New Roman" w:cs="Times New Roman"/>
          <w:szCs w:val="24"/>
          <w:lang w:eastAsia="ru-RU" w:bidi="ar-SA"/>
        </w:rPr>
        <w:t>В прошедшем году раскрыто 108 преступлений, что на 17.4% больше чем в 2021 году, все уголовные дела направлены в суд. Удельный вес раскрытых преступлений составил 78,8 %( в 2021 году - 59,9%).</w:t>
      </w:r>
    </w:p>
    <w:p w:rsidR="00232B17" w:rsidRPr="00232B17" w:rsidRDefault="00232B17" w:rsidP="00232B17">
      <w:pPr>
        <w:pStyle w:val="af0"/>
        <w:ind w:left="-567" w:firstLine="567"/>
        <w:jc w:val="both"/>
        <w:rPr>
          <w:rFonts w:eastAsia="Times New Roman" w:cs="Times New Roman"/>
          <w:szCs w:val="24"/>
          <w:lang w:eastAsia="ru-RU" w:bidi="ar-SA"/>
        </w:rPr>
      </w:pPr>
      <w:r w:rsidRPr="00232B17">
        <w:rPr>
          <w:rFonts w:eastAsia="Times New Roman" w:cs="Times New Roman"/>
          <w:szCs w:val="24"/>
          <w:lang w:eastAsia="ru-RU" w:bidi="ar-SA"/>
        </w:rPr>
        <w:t>Все зарегистрированные в прошедшем году убийства, умышленные причинения тяжкого вреда здоровью, грабежи, преступления в сфере незаконного оборота оружия, а также экономические преступления раскрыты.</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 xml:space="preserve">Каждое четвертое из совершенных преступлений относится к категории тяжких и особо тяжких. Количество таких преступлений в 2022 году снизилось с 48 до 29. </w:t>
      </w:r>
    </w:p>
    <w:p w:rsidR="00232B17" w:rsidRPr="00232B17" w:rsidRDefault="00232B17" w:rsidP="00232B17">
      <w:pPr>
        <w:pStyle w:val="af0"/>
        <w:ind w:left="-567" w:firstLine="567"/>
        <w:jc w:val="both"/>
        <w:rPr>
          <w:rFonts w:eastAsia="Times New Roman" w:cs="Times New Roman"/>
          <w:szCs w:val="24"/>
          <w:lang w:eastAsia="ru-RU" w:bidi="ar-SA"/>
        </w:rPr>
      </w:pPr>
      <w:r w:rsidRPr="00232B17">
        <w:rPr>
          <w:rFonts w:eastAsia="Times New Roman" w:cs="Times New Roman"/>
          <w:szCs w:val="24"/>
          <w:lang w:eastAsia="ru-RU" w:bidi="ar-SA"/>
        </w:rPr>
        <w:t xml:space="preserve">В общей структуре преступности количество краж чужого имущества составило 38 % от всех зарегистрированных преступных посягательств. В отчетном периоде на территории Мурашинского округа количество зарегистрированных краж снизилось на 39 %, в том числе из квартир на 10% (с 10 до 9). </w:t>
      </w:r>
    </w:p>
    <w:p w:rsidR="00232B17" w:rsidRPr="00232B17" w:rsidRDefault="00232B17" w:rsidP="00232B17">
      <w:pPr>
        <w:pStyle w:val="af0"/>
        <w:ind w:left="-567" w:firstLine="567"/>
        <w:jc w:val="both"/>
        <w:rPr>
          <w:rFonts w:eastAsia="Times New Roman" w:cs="Times New Roman"/>
          <w:szCs w:val="24"/>
          <w:lang w:eastAsia="ru-RU" w:bidi="ar-SA"/>
        </w:rPr>
      </w:pPr>
      <w:r w:rsidRPr="00232B17">
        <w:rPr>
          <w:rFonts w:eastAsia="Times New Roman" w:cs="Times New Roman"/>
          <w:szCs w:val="24"/>
          <w:lang w:eastAsia="ru-RU" w:bidi="ar-SA"/>
        </w:rPr>
        <w:t>В 2022 году достаточно активно проводили мероприятия по предупреждению дистанционных преступлений, используя возможности районных печатных изданий, интернет ресурсов, а также путем выступлений в трудовых коллективах, в жилом секторе. В рамках дней профилактики дистанционных мошенничеств и в ходе специальных мероприятий, проводившихся по отдельным планам МО, сотрудниками отдела проведено 52 беседы в трудовых коллективах.</w:t>
      </w:r>
    </w:p>
    <w:p w:rsidR="00232B17" w:rsidRPr="00232B17" w:rsidRDefault="00232B17" w:rsidP="00232B17">
      <w:pPr>
        <w:pStyle w:val="af0"/>
        <w:ind w:left="-567" w:firstLine="567"/>
        <w:jc w:val="both"/>
        <w:rPr>
          <w:rFonts w:eastAsia="Times New Roman" w:cs="Times New Roman"/>
          <w:szCs w:val="24"/>
          <w:lang w:eastAsia="ru-RU" w:bidi="ar-SA"/>
        </w:rPr>
      </w:pPr>
      <w:r w:rsidRPr="00232B17">
        <w:rPr>
          <w:rFonts w:eastAsia="Times New Roman" w:cs="Times New Roman"/>
          <w:szCs w:val="24"/>
          <w:lang w:eastAsia="ru-RU" w:bidi="ar-SA"/>
        </w:rPr>
        <w:t>Принимаемыми мерами удалось добиться снижения количества зарегистрированных преступлений, совершенных с помощью информационно - телекоммуникационных технологий. Зарегистрировано 22 факта дистанционных хищений против 29 в 2021 году. Мошенники продолжают совершать хищения денежных средств обманом у граждан «дистанционно», с использованием мобильных средств связи и сети Интернет. Из 22 зарегистрированных преступлений в прошлом году 14 раскрыты.</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 xml:space="preserve"> Выявлено 1 преступление в сфере незаконного оборота оружия и боеприпасов (ст.222 УК РФ), в 2021 году – было выявлено также 1 преступление данной категории. </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В прошедшем году выявлено и поставлено на учет 7 преступлений экономической направленности против 12 в 2021 году. По видам: 1 преступление по ст.160 УК РФ (присвоение или растрата), 2 факта служебного подлога, 2 факта мошенничеств, по 1 факту невыплаты заработной платы и незаконной рубки лесных насаждений.</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 xml:space="preserve">Ранее судимыми гражданами, имеющими непогашенную судимость, на территории района совершено 53 преступлений, против 38 в 2021 году. Удельный вес таких преступлений увеличился с 41,3% до 49,1%, что превышает средне областной показатель, который составляет 42,8 %. </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 xml:space="preserve">Количество лиц, участвующих в совершении преступлений увеличилось со 94 до 96, из них 82 лица - мужчины, 94 являются жителями района, что составляет 98 % от общего количества. Наибольшее количество преступлений – 59 совершено лицами в возрасте 30-49 лет. По социальному положению – 72 преступления (75 % от общего количества) совершено лицами без </w:t>
      </w:r>
      <w:r w:rsidRPr="00232B17">
        <w:rPr>
          <w:rFonts w:cs="Times New Roman"/>
          <w:szCs w:val="24"/>
          <w:lang w:eastAsia="en-US" w:bidi="ar-SA"/>
        </w:rPr>
        <w:lastRenderedPageBreak/>
        <w:t>постоянного источника доходов (за 2021 год - 63).</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 xml:space="preserve">В состоянии опьянения совершено 54 преступлений (2021 - 48). Удельный вес «пьяной» преступности составил 50 % (область – 49,3 %). Значительно снизилось количество преступлений, совершенных в общественных местах (с 30 до 17), в том числе на улице (с 15 до 9). </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 xml:space="preserve">В целях профилактики данного вида преступлений, принимались меры по увеличению плотности нарядов в общественных местах, проведено 69 рейдов по охране общественного порядка. </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 xml:space="preserve">При содействии представителей общественных объединений, а именно добровольной народной дружины, в целях охраны общественного порядка принято участие в 12 массовых мероприятиях, проведено 180 профилактических бесед с гражданами. Стоит отметить, что во время патрулирования смешанными пешими нарядами совместно с ДНД, на маршрутах патрулирования преступлений не совершалось, что свидетельствует о необходимости продолжения совместной работы в области охраны общественного порядка и профилактики уличной преступности совместно с общественностью, продолжения дальнейшего развития добровольной народной дружины на территории округа и увеличения ее численности. </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 xml:space="preserve">В ходе проведенных мероприятий в сфере алкогольной и спиртосодержащей продукции сотрудниками отдела задокументировано 10 фактов незаконной реализации (2021 - 5). Работа в данном направлении будет продолжена на постоянной основе. </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 xml:space="preserve">В отчетном периоде на территории Мурашинского района отмечается снижение количества дорожно-транспортных происшествий с 85 до 69. Также снизилось количество учетных ДТП, при которых пострадали люди, с 9 до 6. В дорожно-транспортных происшествиях погибло 4 человека (в 2021 – 2). </w:t>
      </w:r>
      <w:r w:rsidRPr="00232B17">
        <w:rPr>
          <w:rFonts w:cs="Times New Roman"/>
          <w:i/>
          <w:iCs/>
          <w:szCs w:val="24"/>
          <w:lang w:eastAsia="en-US" w:bidi="ar-SA"/>
        </w:rPr>
        <w:t>(Так, 09.08.22 только в одном ДТП на 483 км. автодороги «Вятка» с участием двух легковых автомобилей погибло трое и четверо граждан ранено).</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Сотрудниками ДПС выявлено 819 административных правонарушений, из них: 53 - управление транспортным средством в нетрезвом состоянии и отказ от медицинского освидетельствования. Выявлено 1 преступление по ст. 264.1 УК РФ (за нарушение правил дорожного движения лицом, подвергнутым административному наказанию).</w:t>
      </w:r>
    </w:p>
    <w:p w:rsidR="00232B17" w:rsidRPr="00232B17" w:rsidRDefault="00232B17" w:rsidP="00232B17">
      <w:pPr>
        <w:pStyle w:val="af0"/>
        <w:ind w:left="-567" w:firstLine="567"/>
        <w:jc w:val="both"/>
        <w:rPr>
          <w:rFonts w:cs="Times New Roman"/>
          <w:szCs w:val="24"/>
          <w:lang w:eastAsia="en-US" w:bidi="ar-SA"/>
        </w:rPr>
      </w:pPr>
      <w:r w:rsidRPr="00232B17">
        <w:rPr>
          <w:rFonts w:cs="Times New Roman"/>
          <w:szCs w:val="24"/>
          <w:lang w:eastAsia="en-US" w:bidi="ar-SA"/>
        </w:rPr>
        <w:t>Несовершеннолетними в районе совершено 3 преступления - факт кражи чужого имущества (в 2021 году – 1). Все 3 преступления — это кражи, совершенные группой лиц. В настоящее время на учете состоит 23 несовершеннолетних, 3 группы несовершеннолетних антиобщественной направленности. К административной ответственности за неисполнение обязанностей по содержанию и воспитанию несовершеннолетних по ст. 5.35 КоАП РФ привлечено 27 родителей. В течение 2022 года в ходе профилактических мероприятий в образовательных организациях проведено 135 лекций и бесед профилактической направленности, 125 в общеобразовательных организациях, в том числе 6 бесед-игр в лагерях дневного пребывания.</w:t>
      </w:r>
    </w:p>
    <w:p w:rsidR="00232B17" w:rsidRPr="00232B17" w:rsidRDefault="00232B17" w:rsidP="00232B17">
      <w:pPr>
        <w:ind w:left="-567" w:right="139" w:firstLine="709"/>
        <w:jc w:val="center"/>
        <w:rPr>
          <w:b/>
          <w:sz w:val="24"/>
          <w:szCs w:val="24"/>
        </w:rPr>
      </w:pPr>
    </w:p>
    <w:p w:rsidR="00232B17" w:rsidRPr="00232B17" w:rsidRDefault="00232B17" w:rsidP="00232B17">
      <w:pPr>
        <w:ind w:left="-567" w:right="139" w:firstLine="709"/>
        <w:jc w:val="center"/>
        <w:rPr>
          <w:b/>
          <w:sz w:val="24"/>
          <w:szCs w:val="24"/>
        </w:rPr>
      </w:pPr>
      <w:r w:rsidRPr="00232B17">
        <w:rPr>
          <w:b/>
          <w:sz w:val="24"/>
          <w:szCs w:val="24"/>
        </w:rPr>
        <w:t>ЗДРАВООХРАНЕНИЕ</w:t>
      </w:r>
    </w:p>
    <w:p w:rsidR="00232B17" w:rsidRPr="00232B17" w:rsidRDefault="00232B17" w:rsidP="00232B17">
      <w:pPr>
        <w:ind w:left="-567" w:right="139" w:firstLine="567"/>
        <w:jc w:val="both"/>
        <w:rPr>
          <w:sz w:val="24"/>
          <w:szCs w:val="24"/>
        </w:rPr>
      </w:pPr>
      <w:r w:rsidRPr="00232B17">
        <w:rPr>
          <w:sz w:val="24"/>
          <w:szCs w:val="24"/>
        </w:rPr>
        <w:t>Медицинское обслуживание населения Мурашинского муниципального района осуществляет КОГБУЗ «Мурашипская ЦРБ» в составе: ЦРБ, 3-х врачебных амбулаторий (п.Безбожник, п.Октябрьский, с.Боровина), 4-х ФАП (д.Даниловка, с.Паломохино. с.Верхораменье. ст.Староверческая).</w:t>
      </w:r>
    </w:p>
    <w:p w:rsidR="00232B17" w:rsidRPr="00232B17" w:rsidRDefault="00232B17" w:rsidP="00232B17">
      <w:pPr>
        <w:ind w:left="-567" w:right="139" w:firstLine="567"/>
        <w:jc w:val="both"/>
        <w:rPr>
          <w:sz w:val="24"/>
          <w:szCs w:val="24"/>
        </w:rPr>
      </w:pPr>
      <w:r w:rsidRPr="00232B17">
        <w:rPr>
          <w:sz w:val="24"/>
          <w:szCs w:val="24"/>
        </w:rPr>
        <w:t>Рождаемость за 2022г. составила 6,6 на 1000 населения (2021год — 7,9). Рождаемость: на селе — 5,1 на 1000 населения, город 7,5 на 1000 населения.</w:t>
      </w:r>
    </w:p>
    <w:p w:rsidR="00232B17" w:rsidRPr="00232B17" w:rsidRDefault="00232B17" w:rsidP="00232B17">
      <w:pPr>
        <w:ind w:left="-567" w:right="139" w:firstLine="567"/>
        <w:jc w:val="both"/>
        <w:rPr>
          <w:sz w:val="24"/>
          <w:szCs w:val="24"/>
        </w:rPr>
      </w:pPr>
      <w:r w:rsidRPr="00232B17">
        <w:rPr>
          <w:sz w:val="24"/>
          <w:szCs w:val="24"/>
        </w:rPr>
        <w:t>Показатель смертности: 2022г. – 19,3 на 1000 населения (абс.цифра 193). Среди городского населения — 15,9 (97), среди сельского населения — 24,8(96). Среди причин смертности: на 1 месте — заболевания системы кровообращения (114), на 2 — онкологические заболевания (19), на 3 месте — внешние причины смерти (16).Перинатальной, материнской смертности, смертности от туберкулеза не зарегистрировано.</w:t>
      </w:r>
    </w:p>
    <w:p w:rsidR="00232B17" w:rsidRPr="00232B17" w:rsidRDefault="00232B17" w:rsidP="00232B17">
      <w:pPr>
        <w:ind w:left="-567" w:right="139" w:firstLine="567"/>
        <w:jc w:val="both"/>
        <w:rPr>
          <w:sz w:val="24"/>
          <w:szCs w:val="24"/>
        </w:rPr>
      </w:pPr>
      <w:r w:rsidRPr="00232B17">
        <w:rPr>
          <w:sz w:val="24"/>
          <w:szCs w:val="24"/>
        </w:rPr>
        <w:t>Количество физических лиц-врачей — 18 чел. Обеспеченность врачами на 10000 населения составляет 18,0. Коэффициент совместительства врачей составил 1,2.</w:t>
      </w:r>
    </w:p>
    <w:p w:rsidR="00232B17" w:rsidRPr="00232B17" w:rsidRDefault="00232B17" w:rsidP="00232B17">
      <w:pPr>
        <w:ind w:left="-567" w:right="139" w:firstLine="567"/>
        <w:jc w:val="both"/>
        <w:rPr>
          <w:sz w:val="24"/>
          <w:szCs w:val="24"/>
        </w:rPr>
      </w:pPr>
      <w:r w:rsidRPr="00232B17">
        <w:rPr>
          <w:sz w:val="24"/>
          <w:szCs w:val="24"/>
        </w:rPr>
        <w:lastRenderedPageBreak/>
        <w:t>Количество физических лиц средних мед. работников — 46 чел. Обеспеченность средними мед. работниками 46,1 на 10000 населения, коэффициент совместительства</w:t>
      </w:r>
      <w:r w:rsidRPr="00232B17">
        <w:rPr>
          <w:rStyle w:val="Corbel6pt0pt"/>
          <w:sz w:val="24"/>
          <w:szCs w:val="24"/>
        </w:rPr>
        <w:t xml:space="preserve"> – 1,1.</w:t>
      </w:r>
    </w:p>
    <w:p w:rsidR="00232B17" w:rsidRPr="00232B17" w:rsidRDefault="00232B17" w:rsidP="00232B17">
      <w:pPr>
        <w:ind w:left="-567" w:right="139" w:firstLine="567"/>
        <w:jc w:val="both"/>
        <w:rPr>
          <w:sz w:val="24"/>
          <w:szCs w:val="24"/>
        </w:rPr>
      </w:pPr>
      <w:r w:rsidRPr="00232B17">
        <w:rPr>
          <w:sz w:val="24"/>
          <w:szCs w:val="24"/>
        </w:rPr>
        <w:t>В 2022г. количество круглосуточных коек —47. Коек дневного стационара - 20</w:t>
      </w:r>
    </w:p>
    <w:p w:rsidR="00232B17" w:rsidRPr="00232B17" w:rsidRDefault="00232B17" w:rsidP="00232B17">
      <w:pPr>
        <w:ind w:left="-567" w:right="139" w:firstLine="567"/>
        <w:jc w:val="both"/>
        <w:rPr>
          <w:sz w:val="24"/>
          <w:szCs w:val="24"/>
        </w:rPr>
      </w:pPr>
      <w:r w:rsidRPr="00232B17">
        <w:rPr>
          <w:sz w:val="24"/>
          <w:szCs w:val="24"/>
        </w:rPr>
        <w:t>Количество посещений к врачам в 2022г. составило 4,0 на 1 жителя в год.</w:t>
      </w:r>
    </w:p>
    <w:p w:rsidR="00232B17" w:rsidRPr="00232B17" w:rsidRDefault="00232B17" w:rsidP="00232B17">
      <w:pPr>
        <w:pStyle w:val="23"/>
        <w:shd w:val="clear" w:color="auto" w:fill="auto"/>
        <w:spacing w:before="0" w:after="0" w:line="240" w:lineRule="auto"/>
        <w:ind w:left="-567" w:right="139" w:firstLine="567"/>
        <w:jc w:val="both"/>
        <w:rPr>
          <w:sz w:val="24"/>
          <w:szCs w:val="24"/>
        </w:rPr>
      </w:pPr>
      <w:r w:rsidRPr="00232B17">
        <w:rPr>
          <w:color w:val="000000"/>
          <w:sz w:val="24"/>
          <w:szCs w:val="24"/>
        </w:rPr>
        <w:t>Количество вызовов скорой медицинской помощи составило 0,43 на 1 жителя (абс.цифра 4274)</w:t>
      </w:r>
    </w:p>
    <w:p w:rsidR="00232B17" w:rsidRPr="00232B17" w:rsidRDefault="00232B17" w:rsidP="00232B17">
      <w:pPr>
        <w:pStyle w:val="23"/>
        <w:shd w:val="clear" w:color="auto" w:fill="auto"/>
        <w:spacing w:before="0" w:after="363" w:line="240" w:lineRule="auto"/>
        <w:ind w:left="-567" w:right="139" w:firstLine="567"/>
        <w:jc w:val="both"/>
        <w:rPr>
          <w:sz w:val="24"/>
          <w:szCs w:val="24"/>
        </w:rPr>
      </w:pPr>
      <w:r w:rsidRPr="00232B17">
        <w:rPr>
          <w:color w:val="000000"/>
          <w:sz w:val="24"/>
          <w:szCs w:val="24"/>
        </w:rPr>
        <w:t>План диспансеризации взрослого населения в 2022г. выполнен на 56,9%.</w:t>
      </w:r>
    </w:p>
    <w:p w:rsidR="00232B17" w:rsidRPr="00232B17" w:rsidRDefault="00232B17" w:rsidP="00232B17">
      <w:pPr>
        <w:ind w:left="-567" w:right="139" w:firstLine="709"/>
        <w:jc w:val="both"/>
        <w:rPr>
          <w:sz w:val="24"/>
          <w:szCs w:val="24"/>
        </w:rPr>
      </w:pPr>
    </w:p>
    <w:p w:rsidR="00232B17" w:rsidRPr="00232B17" w:rsidRDefault="00232B17" w:rsidP="00232B17">
      <w:pPr>
        <w:ind w:left="-567" w:right="139" w:firstLine="709"/>
        <w:jc w:val="center"/>
        <w:rPr>
          <w:b/>
          <w:sz w:val="24"/>
          <w:szCs w:val="24"/>
        </w:rPr>
      </w:pPr>
      <w:r w:rsidRPr="00232B17">
        <w:rPr>
          <w:b/>
          <w:sz w:val="24"/>
          <w:szCs w:val="24"/>
        </w:rPr>
        <w:t>ОБРАЗОВАНИЕ</w:t>
      </w:r>
    </w:p>
    <w:p w:rsidR="00232B17" w:rsidRPr="00232B17" w:rsidRDefault="00232B17" w:rsidP="00232B17">
      <w:pPr>
        <w:tabs>
          <w:tab w:val="left" w:pos="708"/>
        </w:tabs>
        <w:ind w:left="-567" w:firstLine="709"/>
        <w:jc w:val="both"/>
        <w:rPr>
          <w:sz w:val="24"/>
          <w:szCs w:val="24"/>
          <w:lang w:eastAsia="ar-SA"/>
        </w:rPr>
      </w:pPr>
      <w:r w:rsidRPr="00232B17">
        <w:rPr>
          <w:sz w:val="24"/>
          <w:szCs w:val="24"/>
          <w:lang w:eastAsia="ar-SA"/>
        </w:rPr>
        <w:t>Система образования Мурашинского округа – самый большой элемент социальной сферы. Она включает в себя 16 образовательных учреждений. В них обучается и воспитывается около 2</w:t>
      </w:r>
      <w:r w:rsidRPr="00232B17">
        <w:rPr>
          <w:iCs/>
          <w:sz w:val="24"/>
          <w:szCs w:val="24"/>
          <w:lang w:eastAsia="ar-SA"/>
        </w:rPr>
        <w:t xml:space="preserve">тыс. человек и </w:t>
      </w:r>
      <w:r w:rsidRPr="00232B17">
        <w:rPr>
          <w:sz w:val="24"/>
          <w:szCs w:val="24"/>
          <w:lang w:eastAsia="ar-SA"/>
        </w:rPr>
        <w:t>заняты155 педагогических работника.</w:t>
      </w:r>
    </w:p>
    <w:p w:rsidR="00232B17" w:rsidRPr="00232B17" w:rsidRDefault="00232B17" w:rsidP="00232B17">
      <w:pPr>
        <w:ind w:left="-567" w:firstLine="709"/>
        <w:jc w:val="both"/>
        <w:rPr>
          <w:rFonts w:eastAsia="Calibri"/>
          <w:sz w:val="24"/>
          <w:szCs w:val="24"/>
          <w:lang w:eastAsia="en-US"/>
        </w:rPr>
      </w:pPr>
      <w:r w:rsidRPr="00232B17">
        <w:rPr>
          <w:rFonts w:eastAsia="Calibri"/>
          <w:sz w:val="24"/>
          <w:szCs w:val="24"/>
          <w:lang w:eastAsia="en-US"/>
        </w:rPr>
        <w:t>Сеть образовательных учреждений Мурашинского округа</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6"/>
        <w:gridCol w:w="1921"/>
        <w:gridCol w:w="2069"/>
      </w:tblGrid>
      <w:tr w:rsidR="00232B17" w:rsidRPr="00232B17" w:rsidTr="00797D33">
        <w:tc>
          <w:tcPr>
            <w:tcW w:w="6156"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rFonts w:eastAsia="Calibri"/>
                <w:sz w:val="24"/>
                <w:szCs w:val="24"/>
                <w:lang w:eastAsia="en-US"/>
              </w:rPr>
            </w:pPr>
            <w:r w:rsidRPr="00232B17">
              <w:rPr>
                <w:rFonts w:eastAsia="Calibri"/>
                <w:sz w:val="24"/>
                <w:szCs w:val="24"/>
                <w:lang w:eastAsia="en-US"/>
              </w:rPr>
              <w:t>Наименование</w:t>
            </w:r>
          </w:p>
        </w:tc>
        <w:tc>
          <w:tcPr>
            <w:tcW w:w="1945"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both"/>
              <w:rPr>
                <w:rFonts w:eastAsia="Calibri"/>
                <w:sz w:val="24"/>
                <w:szCs w:val="24"/>
                <w:lang w:eastAsia="en-US"/>
              </w:rPr>
            </w:pPr>
            <w:r w:rsidRPr="00232B17">
              <w:rPr>
                <w:rFonts w:eastAsia="Calibri"/>
                <w:sz w:val="24"/>
                <w:szCs w:val="24"/>
                <w:lang w:eastAsia="en-US"/>
              </w:rPr>
              <w:t xml:space="preserve">Количество </w:t>
            </w:r>
          </w:p>
        </w:tc>
        <w:tc>
          <w:tcPr>
            <w:tcW w:w="2098"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firstLine="104"/>
              <w:jc w:val="center"/>
              <w:rPr>
                <w:rFonts w:eastAsia="Calibri"/>
                <w:sz w:val="24"/>
                <w:szCs w:val="24"/>
                <w:lang w:eastAsia="en-US"/>
              </w:rPr>
            </w:pPr>
            <w:r w:rsidRPr="00232B17">
              <w:rPr>
                <w:rFonts w:eastAsia="Calibri"/>
                <w:sz w:val="24"/>
                <w:szCs w:val="24"/>
                <w:lang w:eastAsia="en-US"/>
              </w:rPr>
              <w:t>Численность обучающихся</w:t>
            </w:r>
          </w:p>
        </w:tc>
      </w:tr>
      <w:tr w:rsidR="00232B17" w:rsidRPr="00232B17" w:rsidTr="00797D33">
        <w:tc>
          <w:tcPr>
            <w:tcW w:w="6156"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rPr>
                <w:rFonts w:eastAsia="Calibri"/>
                <w:sz w:val="24"/>
                <w:szCs w:val="24"/>
                <w:lang w:eastAsia="en-US"/>
              </w:rPr>
            </w:pPr>
            <w:r w:rsidRPr="00232B17">
              <w:rPr>
                <w:rFonts w:eastAsia="Calibri"/>
                <w:sz w:val="24"/>
                <w:szCs w:val="24"/>
                <w:lang w:eastAsia="en-US"/>
              </w:rPr>
              <w:t>дошкольные образовательные учреждения</w:t>
            </w:r>
          </w:p>
        </w:tc>
        <w:tc>
          <w:tcPr>
            <w:tcW w:w="1945"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rFonts w:eastAsia="Calibri"/>
                <w:sz w:val="24"/>
                <w:szCs w:val="24"/>
                <w:lang w:eastAsia="en-US"/>
              </w:rPr>
            </w:pPr>
            <w:r w:rsidRPr="00232B17">
              <w:rPr>
                <w:rFonts w:eastAsia="Calibri"/>
                <w:sz w:val="24"/>
                <w:szCs w:val="24"/>
                <w:lang w:eastAsia="en-US"/>
              </w:rPr>
              <w:t>6</w:t>
            </w:r>
          </w:p>
        </w:tc>
        <w:tc>
          <w:tcPr>
            <w:tcW w:w="2098"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rFonts w:eastAsia="Calibri"/>
                <w:sz w:val="24"/>
                <w:szCs w:val="24"/>
                <w:lang w:eastAsia="en-US"/>
              </w:rPr>
            </w:pPr>
            <w:r w:rsidRPr="00232B17">
              <w:rPr>
                <w:rFonts w:eastAsia="Calibri"/>
                <w:sz w:val="24"/>
                <w:szCs w:val="24"/>
                <w:lang w:eastAsia="en-US"/>
              </w:rPr>
              <w:t>378</w:t>
            </w:r>
          </w:p>
        </w:tc>
      </w:tr>
      <w:tr w:rsidR="00232B17" w:rsidRPr="00232B17" w:rsidTr="00797D33">
        <w:tc>
          <w:tcPr>
            <w:tcW w:w="6156"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108" w:firstLine="141"/>
              <w:rPr>
                <w:rFonts w:eastAsia="Calibri"/>
                <w:sz w:val="24"/>
                <w:szCs w:val="24"/>
                <w:lang w:eastAsia="en-US"/>
              </w:rPr>
            </w:pPr>
            <w:r w:rsidRPr="00232B17">
              <w:rPr>
                <w:rFonts w:eastAsia="Calibri"/>
                <w:sz w:val="24"/>
                <w:szCs w:val="24"/>
                <w:lang w:eastAsia="en-US"/>
              </w:rPr>
              <w:t>общеобразовательные учреждения (в т.ч. КОГОБУ СШ г. Мураши)</w:t>
            </w:r>
          </w:p>
          <w:p w:rsidR="00232B17" w:rsidRPr="00232B17" w:rsidRDefault="00232B17" w:rsidP="00232B17">
            <w:pPr>
              <w:ind w:left="-567" w:firstLine="709"/>
              <w:rPr>
                <w:rFonts w:eastAsia="Calibri"/>
                <w:sz w:val="24"/>
                <w:szCs w:val="24"/>
                <w:lang w:eastAsia="en-US"/>
              </w:rPr>
            </w:pPr>
            <w:r w:rsidRPr="00232B17">
              <w:rPr>
                <w:rFonts w:eastAsia="Calibri"/>
                <w:sz w:val="24"/>
                <w:szCs w:val="24"/>
                <w:lang w:eastAsia="en-US"/>
              </w:rPr>
              <w:t>дошкольные группа при школах</w:t>
            </w:r>
          </w:p>
        </w:tc>
        <w:tc>
          <w:tcPr>
            <w:tcW w:w="1945"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rFonts w:eastAsia="Calibri"/>
                <w:sz w:val="24"/>
                <w:szCs w:val="24"/>
                <w:lang w:eastAsia="en-US"/>
              </w:rPr>
            </w:pPr>
            <w:r w:rsidRPr="00232B17">
              <w:rPr>
                <w:rFonts w:eastAsia="Calibri"/>
                <w:sz w:val="24"/>
                <w:szCs w:val="24"/>
                <w:lang w:eastAsia="en-US"/>
              </w:rPr>
              <w:t>6</w:t>
            </w:r>
          </w:p>
          <w:p w:rsidR="00232B17" w:rsidRPr="00232B17" w:rsidRDefault="00232B17" w:rsidP="00232B17">
            <w:pPr>
              <w:ind w:left="-567" w:firstLine="709"/>
              <w:jc w:val="center"/>
              <w:rPr>
                <w:rFonts w:eastAsia="Calibri"/>
                <w:sz w:val="24"/>
                <w:szCs w:val="24"/>
                <w:lang w:eastAsia="en-US"/>
              </w:rPr>
            </w:pPr>
          </w:p>
          <w:p w:rsidR="00232B17" w:rsidRPr="00232B17" w:rsidRDefault="00232B17" w:rsidP="00232B17">
            <w:pPr>
              <w:ind w:left="-567" w:firstLine="709"/>
              <w:jc w:val="center"/>
              <w:rPr>
                <w:rFonts w:eastAsia="Calibri"/>
                <w:sz w:val="24"/>
                <w:szCs w:val="24"/>
                <w:lang w:eastAsia="en-US"/>
              </w:rPr>
            </w:pPr>
            <w:r w:rsidRPr="00232B17">
              <w:rPr>
                <w:rFonts w:eastAsia="Calibri"/>
                <w:sz w:val="24"/>
                <w:szCs w:val="24"/>
                <w:lang w:eastAsia="en-US"/>
              </w:rPr>
              <w:t>1</w:t>
            </w:r>
          </w:p>
        </w:tc>
        <w:tc>
          <w:tcPr>
            <w:tcW w:w="2098"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rFonts w:eastAsia="Calibri"/>
                <w:sz w:val="24"/>
                <w:szCs w:val="24"/>
                <w:lang w:eastAsia="en-US"/>
              </w:rPr>
            </w:pPr>
            <w:r w:rsidRPr="00232B17">
              <w:rPr>
                <w:rFonts w:eastAsia="Calibri"/>
                <w:sz w:val="24"/>
                <w:szCs w:val="24"/>
                <w:lang w:eastAsia="en-US"/>
              </w:rPr>
              <w:t>1161</w:t>
            </w:r>
          </w:p>
          <w:p w:rsidR="00232B17" w:rsidRPr="00232B17" w:rsidRDefault="00232B17" w:rsidP="00232B17">
            <w:pPr>
              <w:ind w:left="-567" w:firstLine="709"/>
              <w:jc w:val="center"/>
              <w:rPr>
                <w:rFonts w:eastAsia="Calibri"/>
                <w:sz w:val="24"/>
                <w:szCs w:val="24"/>
                <w:lang w:eastAsia="en-US"/>
              </w:rPr>
            </w:pPr>
          </w:p>
          <w:p w:rsidR="00232B17" w:rsidRPr="00232B17" w:rsidRDefault="00232B17" w:rsidP="00232B17">
            <w:pPr>
              <w:ind w:left="-567" w:firstLine="709"/>
              <w:jc w:val="center"/>
              <w:rPr>
                <w:rFonts w:eastAsia="Calibri"/>
                <w:sz w:val="24"/>
                <w:szCs w:val="24"/>
                <w:lang w:eastAsia="en-US"/>
              </w:rPr>
            </w:pPr>
            <w:r w:rsidRPr="00232B17">
              <w:rPr>
                <w:rFonts w:eastAsia="Calibri"/>
                <w:sz w:val="24"/>
                <w:szCs w:val="24"/>
                <w:lang w:eastAsia="en-US"/>
              </w:rPr>
              <w:t>7</w:t>
            </w:r>
          </w:p>
        </w:tc>
      </w:tr>
      <w:tr w:rsidR="00232B17" w:rsidRPr="00232B17" w:rsidTr="00797D33">
        <w:tc>
          <w:tcPr>
            <w:tcW w:w="6156"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rPr>
                <w:rFonts w:eastAsia="Calibri"/>
                <w:sz w:val="24"/>
                <w:szCs w:val="24"/>
                <w:lang w:eastAsia="en-US"/>
              </w:rPr>
            </w:pPr>
            <w:r w:rsidRPr="00232B17">
              <w:rPr>
                <w:rFonts w:eastAsia="Calibri"/>
                <w:sz w:val="24"/>
                <w:szCs w:val="24"/>
                <w:lang w:eastAsia="en-US"/>
              </w:rPr>
              <w:t>учреждения дополнительного образования</w:t>
            </w:r>
          </w:p>
        </w:tc>
        <w:tc>
          <w:tcPr>
            <w:tcW w:w="1945"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rFonts w:eastAsia="Calibri"/>
                <w:sz w:val="24"/>
                <w:szCs w:val="24"/>
                <w:lang w:eastAsia="en-US"/>
              </w:rPr>
            </w:pPr>
            <w:r w:rsidRPr="00232B17">
              <w:rPr>
                <w:rFonts w:eastAsia="Calibri"/>
                <w:sz w:val="24"/>
                <w:szCs w:val="24"/>
                <w:lang w:eastAsia="en-US"/>
              </w:rPr>
              <w:t>4</w:t>
            </w:r>
          </w:p>
        </w:tc>
        <w:tc>
          <w:tcPr>
            <w:tcW w:w="2098"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rFonts w:eastAsia="Calibri"/>
                <w:sz w:val="24"/>
                <w:szCs w:val="24"/>
                <w:lang w:eastAsia="en-US"/>
              </w:rPr>
            </w:pPr>
            <w:r w:rsidRPr="00232B17">
              <w:rPr>
                <w:rFonts w:eastAsia="Calibri"/>
                <w:sz w:val="24"/>
                <w:szCs w:val="24"/>
                <w:lang w:eastAsia="en-US"/>
              </w:rPr>
              <w:t>671</w:t>
            </w:r>
          </w:p>
        </w:tc>
      </w:tr>
    </w:tbl>
    <w:p w:rsidR="00232B17" w:rsidRPr="00232B17" w:rsidRDefault="00232B17" w:rsidP="00232B17">
      <w:pPr>
        <w:ind w:left="-567" w:firstLine="709"/>
        <w:jc w:val="both"/>
        <w:rPr>
          <w:sz w:val="24"/>
          <w:szCs w:val="24"/>
        </w:rPr>
      </w:pPr>
      <w:r w:rsidRPr="00232B17">
        <w:rPr>
          <w:sz w:val="24"/>
          <w:szCs w:val="24"/>
        </w:rPr>
        <w:t>Результаты основного государственного экзамена (9 класс)</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3"/>
        <w:gridCol w:w="2718"/>
        <w:gridCol w:w="3425"/>
      </w:tblGrid>
      <w:tr w:rsidR="00232B17" w:rsidRPr="00232B17" w:rsidTr="00797D33">
        <w:tc>
          <w:tcPr>
            <w:tcW w:w="4063"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both"/>
              <w:rPr>
                <w:sz w:val="24"/>
                <w:szCs w:val="24"/>
              </w:rPr>
            </w:pPr>
          </w:p>
        </w:tc>
        <w:tc>
          <w:tcPr>
            <w:tcW w:w="6143" w:type="dxa"/>
            <w:gridSpan w:val="2"/>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both"/>
              <w:rPr>
                <w:sz w:val="24"/>
                <w:szCs w:val="24"/>
              </w:rPr>
            </w:pPr>
            <w:r w:rsidRPr="00232B17">
              <w:rPr>
                <w:sz w:val="24"/>
                <w:szCs w:val="24"/>
              </w:rPr>
              <w:t>2022</w:t>
            </w:r>
          </w:p>
        </w:tc>
      </w:tr>
      <w:tr w:rsidR="00232B17" w:rsidRPr="00232B17" w:rsidTr="00797D33">
        <w:tc>
          <w:tcPr>
            <w:tcW w:w="4063"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sz w:val="24"/>
                <w:szCs w:val="24"/>
              </w:rPr>
            </w:pPr>
            <w:r w:rsidRPr="00232B17">
              <w:rPr>
                <w:sz w:val="24"/>
                <w:szCs w:val="24"/>
              </w:rPr>
              <w:t>Результаты</w:t>
            </w:r>
          </w:p>
        </w:tc>
        <w:tc>
          <w:tcPr>
            <w:tcW w:w="2718"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sz w:val="24"/>
                <w:szCs w:val="24"/>
              </w:rPr>
            </w:pPr>
            <w:r w:rsidRPr="00232B17">
              <w:rPr>
                <w:sz w:val="24"/>
                <w:szCs w:val="24"/>
              </w:rPr>
              <w:t>русский язык</w:t>
            </w:r>
          </w:p>
        </w:tc>
        <w:tc>
          <w:tcPr>
            <w:tcW w:w="3425"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sz w:val="24"/>
                <w:szCs w:val="24"/>
              </w:rPr>
            </w:pPr>
            <w:r w:rsidRPr="00232B17">
              <w:rPr>
                <w:sz w:val="24"/>
                <w:szCs w:val="24"/>
              </w:rPr>
              <w:t>математика</w:t>
            </w:r>
          </w:p>
          <w:p w:rsidR="00232B17" w:rsidRPr="00232B17" w:rsidRDefault="00232B17" w:rsidP="00232B17">
            <w:pPr>
              <w:ind w:left="-567" w:firstLine="709"/>
              <w:jc w:val="center"/>
              <w:rPr>
                <w:sz w:val="24"/>
                <w:szCs w:val="24"/>
              </w:rPr>
            </w:pPr>
          </w:p>
        </w:tc>
      </w:tr>
      <w:tr w:rsidR="00232B17" w:rsidRPr="00232B17" w:rsidTr="00797D33">
        <w:tc>
          <w:tcPr>
            <w:tcW w:w="4063"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rPr>
                <w:sz w:val="24"/>
                <w:szCs w:val="24"/>
              </w:rPr>
            </w:pPr>
            <w:r w:rsidRPr="00232B17">
              <w:rPr>
                <w:sz w:val="24"/>
                <w:szCs w:val="24"/>
              </w:rPr>
              <w:t>средний балл по району</w:t>
            </w:r>
          </w:p>
        </w:tc>
        <w:tc>
          <w:tcPr>
            <w:tcW w:w="2718"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sz w:val="24"/>
                <w:szCs w:val="24"/>
              </w:rPr>
            </w:pPr>
            <w:r w:rsidRPr="00232B17">
              <w:rPr>
                <w:sz w:val="24"/>
                <w:szCs w:val="24"/>
              </w:rPr>
              <w:t>20,4</w:t>
            </w:r>
          </w:p>
        </w:tc>
        <w:tc>
          <w:tcPr>
            <w:tcW w:w="3425"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sz w:val="24"/>
                <w:szCs w:val="24"/>
              </w:rPr>
            </w:pPr>
            <w:r w:rsidRPr="00232B17">
              <w:rPr>
                <w:sz w:val="24"/>
                <w:szCs w:val="24"/>
              </w:rPr>
              <w:t>14,0</w:t>
            </w:r>
          </w:p>
        </w:tc>
      </w:tr>
      <w:tr w:rsidR="00232B17" w:rsidRPr="00232B17" w:rsidTr="00797D33">
        <w:tc>
          <w:tcPr>
            <w:tcW w:w="4063"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rPr>
                <w:sz w:val="24"/>
                <w:szCs w:val="24"/>
              </w:rPr>
            </w:pPr>
            <w:r w:rsidRPr="00232B17">
              <w:rPr>
                <w:sz w:val="24"/>
                <w:szCs w:val="24"/>
              </w:rPr>
              <w:t>средний балл по области</w:t>
            </w:r>
          </w:p>
        </w:tc>
        <w:tc>
          <w:tcPr>
            <w:tcW w:w="2718"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sz w:val="24"/>
                <w:szCs w:val="24"/>
              </w:rPr>
            </w:pPr>
            <w:r w:rsidRPr="00232B17">
              <w:rPr>
                <w:sz w:val="24"/>
                <w:szCs w:val="24"/>
              </w:rPr>
              <w:t>25,57</w:t>
            </w:r>
          </w:p>
        </w:tc>
        <w:tc>
          <w:tcPr>
            <w:tcW w:w="3425"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sz w:val="24"/>
                <w:szCs w:val="24"/>
              </w:rPr>
            </w:pPr>
            <w:r w:rsidRPr="00232B17">
              <w:rPr>
                <w:sz w:val="24"/>
                <w:szCs w:val="24"/>
              </w:rPr>
              <w:t>14,49</w:t>
            </w:r>
          </w:p>
        </w:tc>
      </w:tr>
    </w:tbl>
    <w:p w:rsidR="00232B17" w:rsidRPr="00232B17" w:rsidRDefault="00232B17" w:rsidP="00232B17">
      <w:pPr>
        <w:ind w:left="-567" w:firstLine="709"/>
        <w:jc w:val="both"/>
        <w:rPr>
          <w:sz w:val="24"/>
          <w:szCs w:val="24"/>
        </w:rPr>
      </w:pPr>
      <w:r w:rsidRPr="00232B17">
        <w:rPr>
          <w:sz w:val="24"/>
          <w:szCs w:val="24"/>
        </w:rPr>
        <w:t>Уровень освоения общеобразовательных программ обучающимися за 2021-2022 учебный год составил 98,3%</w:t>
      </w:r>
      <w:r w:rsidRPr="00232B17">
        <w:rPr>
          <w:i/>
          <w:sz w:val="24"/>
          <w:szCs w:val="24"/>
        </w:rPr>
        <w:t xml:space="preserve">, </w:t>
      </w:r>
      <w:r w:rsidRPr="00232B17">
        <w:rPr>
          <w:sz w:val="24"/>
          <w:szCs w:val="24"/>
        </w:rPr>
        <w:t>количество обучающихся, закончивших учебный год на «4» и «5» - 27,4%.</w:t>
      </w:r>
    </w:p>
    <w:p w:rsidR="00232B17" w:rsidRPr="00232B17" w:rsidRDefault="00232B17" w:rsidP="00232B17">
      <w:pPr>
        <w:ind w:left="-567" w:firstLine="709"/>
        <w:jc w:val="both"/>
        <w:rPr>
          <w:sz w:val="24"/>
          <w:szCs w:val="24"/>
        </w:rPr>
      </w:pPr>
      <w:r w:rsidRPr="00232B17">
        <w:rPr>
          <w:sz w:val="24"/>
          <w:szCs w:val="24"/>
        </w:rPr>
        <w:t>Качественное освоение образовательных стандартов подтверждают результаты единого государственного экзамена в 11 классах.</w:t>
      </w:r>
    </w:p>
    <w:p w:rsidR="00232B17" w:rsidRPr="00232B17" w:rsidRDefault="00232B17" w:rsidP="00232B17">
      <w:pPr>
        <w:ind w:left="-567" w:firstLine="709"/>
        <w:jc w:val="both"/>
        <w:rPr>
          <w:sz w:val="24"/>
          <w:szCs w:val="24"/>
        </w:rPr>
      </w:pPr>
      <w:r w:rsidRPr="00232B17">
        <w:rPr>
          <w:sz w:val="24"/>
          <w:szCs w:val="24"/>
        </w:rPr>
        <w:t>За курс основной школы 97,4% выпускников получили аттестаты (из них с отличием – 7 человек, без «3» -16 чел.</w:t>
      </w:r>
    </w:p>
    <w:p w:rsidR="00232B17" w:rsidRPr="00232B17" w:rsidRDefault="00232B17" w:rsidP="00232B17">
      <w:pPr>
        <w:ind w:left="-567" w:firstLine="709"/>
        <w:jc w:val="both"/>
        <w:rPr>
          <w:sz w:val="24"/>
          <w:szCs w:val="24"/>
        </w:rPr>
      </w:pPr>
      <w:r w:rsidRPr="00232B17">
        <w:rPr>
          <w:sz w:val="24"/>
          <w:szCs w:val="24"/>
        </w:rPr>
        <w:t>Результаты единого государственного экзамена (11 класс)</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7"/>
        <w:gridCol w:w="1338"/>
        <w:gridCol w:w="1597"/>
        <w:gridCol w:w="1330"/>
        <w:gridCol w:w="2434"/>
      </w:tblGrid>
      <w:tr w:rsidR="00232B17" w:rsidRPr="00232B17" w:rsidTr="00797D33">
        <w:tc>
          <w:tcPr>
            <w:tcW w:w="3569"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both"/>
              <w:rPr>
                <w:sz w:val="24"/>
                <w:szCs w:val="24"/>
              </w:rPr>
            </w:pPr>
          </w:p>
        </w:tc>
        <w:tc>
          <w:tcPr>
            <w:tcW w:w="2947" w:type="dxa"/>
            <w:gridSpan w:val="2"/>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sz w:val="24"/>
                <w:szCs w:val="24"/>
              </w:rPr>
            </w:pPr>
            <w:r w:rsidRPr="00232B17">
              <w:rPr>
                <w:sz w:val="24"/>
                <w:szCs w:val="24"/>
              </w:rPr>
              <w:t>2021</w:t>
            </w:r>
          </w:p>
        </w:tc>
        <w:tc>
          <w:tcPr>
            <w:tcW w:w="3690" w:type="dxa"/>
            <w:gridSpan w:val="2"/>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sz w:val="24"/>
                <w:szCs w:val="24"/>
              </w:rPr>
            </w:pPr>
            <w:r w:rsidRPr="00232B17">
              <w:rPr>
                <w:sz w:val="24"/>
                <w:szCs w:val="24"/>
              </w:rPr>
              <w:t>2022</w:t>
            </w:r>
          </w:p>
        </w:tc>
      </w:tr>
      <w:tr w:rsidR="00232B17" w:rsidRPr="00232B17" w:rsidTr="00797D33">
        <w:tc>
          <w:tcPr>
            <w:tcW w:w="3569"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sz w:val="24"/>
                <w:szCs w:val="24"/>
              </w:rPr>
            </w:pPr>
            <w:r w:rsidRPr="00232B17">
              <w:rPr>
                <w:sz w:val="24"/>
                <w:szCs w:val="24"/>
              </w:rPr>
              <w:t>Результаты</w:t>
            </w:r>
          </w:p>
        </w:tc>
        <w:tc>
          <w:tcPr>
            <w:tcW w:w="1348"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1" w:hanging="37"/>
              <w:jc w:val="center"/>
              <w:rPr>
                <w:sz w:val="24"/>
                <w:szCs w:val="24"/>
              </w:rPr>
            </w:pPr>
            <w:r w:rsidRPr="00232B17">
              <w:rPr>
                <w:sz w:val="24"/>
                <w:szCs w:val="24"/>
              </w:rPr>
              <w:t>русский язык</w:t>
            </w:r>
          </w:p>
        </w:tc>
        <w:tc>
          <w:tcPr>
            <w:tcW w:w="1599"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sz w:val="24"/>
                <w:szCs w:val="24"/>
              </w:rPr>
            </w:pPr>
            <w:r w:rsidRPr="00232B17">
              <w:rPr>
                <w:sz w:val="24"/>
                <w:szCs w:val="24"/>
              </w:rPr>
              <w:t>математика</w:t>
            </w:r>
          </w:p>
          <w:p w:rsidR="00232B17" w:rsidRPr="00232B17" w:rsidRDefault="00232B17" w:rsidP="00232B17">
            <w:pPr>
              <w:ind w:left="-567" w:firstLine="709"/>
              <w:jc w:val="center"/>
              <w:rPr>
                <w:sz w:val="24"/>
                <w:szCs w:val="24"/>
              </w:rPr>
            </w:pPr>
          </w:p>
        </w:tc>
        <w:tc>
          <w:tcPr>
            <w:tcW w:w="1228"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273" w:firstLine="14"/>
              <w:jc w:val="center"/>
              <w:rPr>
                <w:sz w:val="24"/>
                <w:szCs w:val="24"/>
              </w:rPr>
            </w:pPr>
            <w:r w:rsidRPr="00232B17">
              <w:rPr>
                <w:sz w:val="24"/>
                <w:szCs w:val="24"/>
              </w:rPr>
              <w:t>русский язык</w:t>
            </w:r>
          </w:p>
        </w:tc>
        <w:tc>
          <w:tcPr>
            <w:tcW w:w="2462"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center"/>
              <w:rPr>
                <w:sz w:val="24"/>
                <w:szCs w:val="24"/>
              </w:rPr>
            </w:pPr>
            <w:r w:rsidRPr="00232B17">
              <w:rPr>
                <w:sz w:val="24"/>
                <w:szCs w:val="24"/>
              </w:rPr>
              <w:t>математика</w:t>
            </w:r>
          </w:p>
          <w:p w:rsidR="00232B17" w:rsidRPr="00232B17" w:rsidRDefault="00232B17" w:rsidP="00232B17">
            <w:pPr>
              <w:ind w:left="-567" w:firstLine="709"/>
              <w:jc w:val="center"/>
              <w:rPr>
                <w:sz w:val="24"/>
                <w:szCs w:val="24"/>
              </w:rPr>
            </w:pPr>
          </w:p>
        </w:tc>
      </w:tr>
      <w:tr w:rsidR="00232B17" w:rsidRPr="00232B17" w:rsidTr="00797D33">
        <w:tc>
          <w:tcPr>
            <w:tcW w:w="3569"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both"/>
              <w:rPr>
                <w:sz w:val="24"/>
                <w:szCs w:val="24"/>
              </w:rPr>
            </w:pPr>
            <w:r w:rsidRPr="00232B17">
              <w:rPr>
                <w:sz w:val="24"/>
                <w:szCs w:val="24"/>
              </w:rPr>
              <w:t>средний балл по району</w:t>
            </w:r>
          </w:p>
        </w:tc>
        <w:tc>
          <w:tcPr>
            <w:tcW w:w="1348"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sz w:val="24"/>
                <w:szCs w:val="24"/>
              </w:rPr>
            </w:pPr>
            <w:r w:rsidRPr="00232B17">
              <w:rPr>
                <w:sz w:val="24"/>
                <w:szCs w:val="24"/>
              </w:rPr>
              <w:t>71,3</w:t>
            </w:r>
          </w:p>
        </w:tc>
        <w:tc>
          <w:tcPr>
            <w:tcW w:w="1599"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sz w:val="24"/>
                <w:szCs w:val="24"/>
              </w:rPr>
            </w:pPr>
            <w:r w:rsidRPr="00232B17">
              <w:rPr>
                <w:sz w:val="24"/>
                <w:szCs w:val="24"/>
              </w:rPr>
              <w:t>49,5</w:t>
            </w:r>
          </w:p>
        </w:tc>
        <w:tc>
          <w:tcPr>
            <w:tcW w:w="1228"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sz w:val="24"/>
                <w:szCs w:val="24"/>
              </w:rPr>
            </w:pPr>
            <w:r w:rsidRPr="00232B17">
              <w:rPr>
                <w:sz w:val="24"/>
                <w:szCs w:val="24"/>
              </w:rPr>
              <w:t>68,7</w:t>
            </w:r>
          </w:p>
        </w:tc>
        <w:tc>
          <w:tcPr>
            <w:tcW w:w="2462"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sz w:val="24"/>
                <w:szCs w:val="24"/>
              </w:rPr>
            </w:pPr>
            <w:r w:rsidRPr="00232B17">
              <w:rPr>
                <w:sz w:val="24"/>
                <w:szCs w:val="24"/>
              </w:rPr>
              <w:t>57,1</w:t>
            </w:r>
          </w:p>
        </w:tc>
      </w:tr>
      <w:tr w:rsidR="00232B17" w:rsidRPr="00232B17" w:rsidTr="00797D33">
        <w:tc>
          <w:tcPr>
            <w:tcW w:w="3569" w:type="dxa"/>
            <w:tcBorders>
              <w:top w:val="single" w:sz="4" w:space="0" w:color="000000"/>
              <w:left w:val="single" w:sz="4" w:space="0" w:color="000000"/>
              <w:bottom w:val="single" w:sz="4" w:space="0" w:color="000000"/>
              <w:right w:val="single" w:sz="4" w:space="0" w:color="000000"/>
            </w:tcBorders>
            <w:hideMark/>
          </w:tcPr>
          <w:p w:rsidR="00232B17" w:rsidRPr="00232B17" w:rsidRDefault="00232B17" w:rsidP="00232B17">
            <w:pPr>
              <w:ind w:left="-567" w:firstLine="709"/>
              <w:jc w:val="both"/>
              <w:rPr>
                <w:sz w:val="24"/>
                <w:szCs w:val="24"/>
              </w:rPr>
            </w:pPr>
            <w:r w:rsidRPr="00232B17">
              <w:rPr>
                <w:sz w:val="24"/>
                <w:szCs w:val="24"/>
              </w:rPr>
              <w:t>средний балл по области</w:t>
            </w:r>
          </w:p>
        </w:tc>
        <w:tc>
          <w:tcPr>
            <w:tcW w:w="1348"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sz w:val="24"/>
                <w:szCs w:val="24"/>
              </w:rPr>
            </w:pPr>
            <w:r w:rsidRPr="00232B17">
              <w:rPr>
                <w:sz w:val="24"/>
                <w:szCs w:val="24"/>
              </w:rPr>
              <w:t>75,31</w:t>
            </w:r>
          </w:p>
        </w:tc>
        <w:tc>
          <w:tcPr>
            <w:tcW w:w="1599"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sz w:val="24"/>
                <w:szCs w:val="24"/>
              </w:rPr>
            </w:pPr>
            <w:r w:rsidRPr="00232B17">
              <w:rPr>
                <w:sz w:val="24"/>
                <w:szCs w:val="24"/>
              </w:rPr>
              <w:t>58,72</w:t>
            </w:r>
          </w:p>
        </w:tc>
        <w:tc>
          <w:tcPr>
            <w:tcW w:w="1228"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sz w:val="24"/>
                <w:szCs w:val="24"/>
              </w:rPr>
            </w:pPr>
            <w:r w:rsidRPr="00232B17">
              <w:rPr>
                <w:sz w:val="24"/>
                <w:szCs w:val="24"/>
              </w:rPr>
              <w:t>72,74</w:t>
            </w:r>
          </w:p>
        </w:tc>
        <w:tc>
          <w:tcPr>
            <w:tcW w:w="2462" w:type="dxa"/>
            <w:tcBorders>
              <w:top w:val="single" w:sz="4" w:space="0" w:color="000000"/>
              <w:left w:val="single" w:sz="4" w:space="0" w:color="000000"/>
              <w:bottom w:val="single" w:sz="4" w:space="0" w:color="000000"/>
              <w:right w:val="single" w:sz="4" w:space="0" w:color="000000"/>
            </w:tcBorders>
          </w:tcPr>
          <w:p w:rsidR="00232B17" w:rsidRPr="00232B17" w:rsidRDefault="00232B17" w:rsidP="00232B17">
            <w:pPr>
              <w:ind w:left="-567" w:firstLine="709"/>
              <w:jc w:val="center"/>
              <w:rPr>
                <w:sz w:val="24"/>
                <w:szCs w:val="24"/>
              </w:rPr>
            </w:pPr>
            <w:r w:rsidRPr="00232B17">
              <w:rPr>
                <w:sz w:val="24"/>
                <w:szCs w:val="24"/>
              </w:rPr>
              <w:t>61,82</w:t>
            </w:r>
          </w:p>
        </w:tc>
      </w:tr>
    </w:tbl>
    <w:p w:rsidR="00232B17" w:rsidRPr="00232B17" w:rsidRDefault="00232B17" w:rsidP="00232B17">
      <w:pPr>
        <w:ind w:left="-567" w:firstLine="709"/>
        <w:jc w:val="both"/>
        <w:rPr>
          <w:sz w:val="24"/>
          <w:szCs w:val="24"/>
        </w:rPr>
      </w:pPr>
      <w:r w:rsidRPr="00232B17">
        <w:rPr>
          <w:sz w:val="24"/>
          <w:szCs w:val="24"/>
        </w:rPr>
        <w:t>За курс средней школы 97,4% выпускников получили аттестаты (из них без «3» - 16, с «отличием» - 7.</w:t>
      </w:r>
    </w:p>
    <w:p w:rsidR="00232B17" w:rsidRPr="00232B17" w:rsidRDefault="00232B17" w:rsidP="00232B17">
      <w:pPr>
        <w:ind w:left="-567" w:firstLine="709"/>
        <w:jc w:val="both"/>
        <w:rPr>
          <w:sz w:val="24"/>
          <w:szCs w:val="24"/>
        </w:rPr>
      </w:pPr>
      <w:r w:rsidRPr="00232B17">
        <w:rPr>
          <w:sz w:val="24"/>
          <w:szCs w:val="24"/>
        </w:rPr>
        <w:t xml:space="preserve">7 выпускников награждены медалями федерального уровня «За особые успехи в учении». </w:t>
      </w:r>
    </w:p>
    <w:p w:rsidR="00232B17" w:rsidRPr="00232B17" w:rsidRDefault="00232B17" w:rsidP="00232B17">
      <w:pPr>
        <w:tabs>
          <w:tab w:val="left" w:pos="142"/>
        </w:tabs>
        <w:ind w:left="-567" w:firstLine="283"/>
        <w:jc w:val="both"/>
        <w:rPr>
          <w:sz w:val="24"/>
          <w:szCs w:val="24"/>
          <w:lang w:eastAsia="ar-SA"/>
        </w:rPr>
      </w:pPr>
      <w:r w:rsidRPr="00232B17">
        <w:rPr>
          <w:sz w:val="24"/>
          <w:szCs w:val="24"/>
          <w:lang w:eastAsia="ar-SA"/>
        </w:rPr>
        <w:tab/>
        <w:t>В муниципальном этапе Всероссийской олимпиады школьников принимали участие обучающиеся 4-х школ, всего участвовало 194 человека, в том числе 24 человека (2 %) - победители, 34 человека  (3%)  -  призеры.</w:t>
      </w:r>
    </w:p>
    <w:p w:rsidR="00232B17" w:rsidRPr="00232B17" w:rsidRDefault="00232B17" w:rsidP="00232B17">
      <w:pPr>
        <w:tabs>
          <w:tab w:val="left" w:pos="142"/>
        </w:tabs>
        <w:ind w:left="-567" w:firstLine="283"/>
        <w:jc w:val="both"/>
        <w:rPr>
          <w:sz w:val="24"/>
          <w:szCs w:val="24"/>
          <w:lang w:eastAsia="ar-SA"/>
        </w:rPr>
      </w:pPr>
      <w:r w:rsidRPr="00232B17">
        <w:rPr>
          <w:sz w:val="24"/>
          <w:szCs w:val="24"/>
          <w:lang w:eastAsia="ar-SA"/>
        </w:rPr>
        <w:tab/>
        <w:t>На региональный этап Всероссийской олимпиады школьников приглашены 2 учащихся по 3 предметам (экология, история, география).</w:t>
      </w:r>
    </w:p>
    <w:p w:rsidR="00232B17" w:rsidRPr="00232B17" w:rsidRDefault="00232B17" w:rsidP="00232B17">
      <w:pPr>
        <w:tabs>
          <w:tab w:val="left" w:pos="142"/>
        </w:tabs>
        <w:ind w:left="-567" w:firstLine="283"/>
        <w:jc w:val="both"/>
        <w:rPr>
          <w:sz w:val="24"/>
          <w:szCs w:val="24"/>
          <w:lang w:eastAsia="ar-SA"/>
        </w:rPr>
      </w:pPr>
      <w:r w:rsidRPr="00232B17">
        <w:rPr>
          <w:sz w:val="24"/>
          <w:szCs w:val="24"/>
          <w:lang w:eastAsia="ar-SA"/>
        </w:rPr>
        <w:tab/>
        <w:t>Воспитанники дошкольных учреждений участвуют и добиваются результатов на мероприятиях разного уровня, так стали победителями - 13 и призерами - 60 дошкольников Всероссийских конкурсов.</w:t>
      </w:r>
    </w:p>
    <w:p w:rsidR="00232B17" w:rsidRPr="00232B17" w:rsidRDefault="00232B17" w:rsidP="00232B17">
      <w:pPr>
        <w:tabs>
          <w:tab w:val="left" w:pos="708"/>
        </w:tabs>
        <w:ind w:left="-567" w:firstLine="709"/>
        <w:jc w:val="both"/>
        <w:rPr>
          <w:bCs/>
          <w:sz w:val="24"/>
          <w:szCs w:val="24"/>
          <w:lang w:eastAsia="ar-SA"/>
        </w:rPr>
      </w:pPr>
      <w:r w:rsidRPr="00232B17">
        <w:rPr>
          <w:sz w:val="24"/>
          <w:szCs w:val="24"/>
          <w:lang w:eastAsia="ar-SA"/>
        </w:rPr>
        <w:lastRenderedPageBreak/>
        <w:t xml:space="preserve">В районе работают 4 учреждения дополнительного образования: детские музыкальные школы (г. Мураши и п. Безбожник), Дом детского творчества, детско-юношеская спортивная школа. </w:t>
      </w:r>
      <w:r w:rsidRPr="00232B17">
        <w:rPr>
          <w:bCs/>
          <w:sz w:val="24"/>
          <w:szCs w:val="24"/>
          <w:lang w:eastAsia="ar-SA"/>
        </w:rPr>
        <w:t>В двух музыкальных школах 119</w:t>
      </w:r>
      <w:r w:rsidRPr="00232B17">
        <w:rPr>
          <w:bCs/>
          <w:color w:val="00B0F0"/>
          <w:sz w:val="24"/>
          <w:szCs w:val="24"/>
          <w:lang w:eastAsia="ar-SA"/>
        </w:rPr>
        <w:t xml:space="preserve"> </w:t>
      </w:r>
      <w:r w:rsidRPr="00232B17">
        <w:rPr>
          <w:bCs/>
          <w:color w:val="000000" w:themeColor="text1"/>
          <w:sz w:val="24"/>
          <w:szCs w:val="24"/>
          <w:lang w:eastAsia="ar-SA"/>
        </w:rPr>
        <w:t>воспитанник</w:t>
      </w:r>
      <w:r w:rsidRPr="00232B17">
        <w:rPr>
          <w:bCs/>
          <w:sz w:val="24"/>
          <w:szCs w:val="24"/>
          <w:lang w:eastAsia="ar-SA"/>
        </w:rPr>
        <w:t xml:space="preserve">   обучается игре на фортепиано, баяне, аккордеоне, домре.  Дети принимали участие в работе творческих коллективов: оркестре народных инструментов «Гармония»;  старшем  и младшем  хоре, инструментальных ансамблях русских народных инструментов, фортепианных дуэтов, становились победителями и призёрами всероссийских, областных, районных мероприятий: межрегионального фестиваля-конкурса эстрадной и джазовой музыки, посвящённого 120-летию И.О. Дунаевского, межрегионального фестиваля современного музыкального искусства «VIVA VOCE»,  межрайонного конкурса детских творческих коллективов «Потому что у детства есть своё чародейство», III районного непрофессионального вокального конкурса военно-патриотической песни для детей, подростков и молодёжи, посвящённого 76-летию Победы в Великой Отечественной войне 1941-1945 гг. «Дети России». Сохраняется база досуговой деятельности в ДЮСШ г. Мураши: настольным теннисом, лыжами и футболом. В спортивной школе занимаются 165 человек. В 2021-2022 учебном году обучающиеся принимали участие в Общероссийском проекте «Мини-футбол – в школу», Межрайонном турнире по футзалу на кубок филиала КЧ ХК АО ОХК «Уралхим», открытом турнире по настольному теннису, посвящённом 77-летию Победы, Первенстве Кировской области по настольному теннису. Многократно становились победителями и призёрами соревнований. Ежегодно принимают участие во Всероссийской акции «Лыжня России».</w:t>
      </w:r>
    </w:p>
    <w:p w:rsidR="00232B17" w:rsidRPr="00232B17" w:rsidRDefault="00232B17" w:rsidP="00232B17">
      <w:pPr>
        <w:tabs>
          <w:tab w:val="left" w:pos="708"/>
        </w:tabs>
        <w:ind w:left="-567" w:firstLine="709"/>
        <w:jc w:val="both"/>
        <w:rPr>
          <w:bCs/>
          <w:sz w:val="24"/>
          <w:szCs w:val="24"/>
          <w:lang w:eastAsia="ar-SA"/>
        </w:rPr>
      </w:pPr>
      <w:r w:rsidRPr="00232B17">
        <w:rPr>
          <w:bCs/>
          <w:sz w:val="24"/>
          <w:szCs w:val="24"/>
          <w:lang w:eastAsia="ar-SA"/>
        </w:rPr>
        <w:t>В МОКУ ДО ДДТ г.Мураши занимается 348 детей и подростков. Воспитанники МОКУ ДО ДДТ г.Мураши стали победителями Всероссийского творческого конкурса «Талантоха», приняли участие в районном непрофессиональном вокальном конкурсе военно-патриотической песни для детей, подростков и молодёжи «Дети России», посвящённом 77-летию Победы в Вов 1941-1945 гг.</w:t>
      </w:r>
    </w:p>
    <w:p w:rsidR="00232B17" w:rsidRPr="00232B17" w:rsidRDefault="00232B17" w:rsidP="00232B17">
      <w:pPr>
        <w:tabs>
          <w:tab w:val="left" w:pos="708"/>
        </w:tabs>
        <w:ind w:left="-567" w:firstLine="709"/>
        <w:jc w:val="both"/>
        <w:rPr>
          <w:sz w:val="24"/>
          <w:szCs w:val="24"/>
          <w:lang w:eastAsia="ar-SA"/>
        </w:rPr>
      </w:pPr>
      <w:r w:rsidRPr="00232B17">
        <w:rPr>
          <w:sz w:val="24"/>
          <w:szCs w:val="24"/>
          <w:lang w:eastAsia="ar-SA"/>
        </w:rPr>
        <w:t>Районный конкурс «Школьная весна в формате КВН».</w:t>
      </w:r>
    </w:p>
    <w:p w:rsidR="00232B17" w:rsidRPr="00232B17" w:rsidRDefault="00232B17" w:rsidP="00232B17">
      <w:pPr>
        <w:tabs>
          <w:tab w:val="left" w:pos="708"/>
        </w:tabs>
        <w:ind w:left="-567" w:firstLine="709"/>
        <w:jc w:val="both"/>
        <w:rPr>
          <w:sz w:val="24"/>
          <w:szCs w:val="24"/>
          <w:lang w:eastAsia="ar-SA"/>
        </w:rPr>
      </w:pPr>
      <w:r w:rsidRPr="00232B17">
        <w:rPr>
          <w:sz w:val="24"/>
          <w:szCs w:val="24"/>
          <w:lang w:eastAsia="ar-SA"/>
        </w:rPr>
        <w:t>Первенство района по волейболу среди юношей, девушек в зачёт Спартакиады. Районный кластер (интеллектуальная игра), посвященная году науки и технологий РФ</w:t>
      </w:r>
    </w:p>
    <w:p w:rsidR="00232B17" w:rsidRPr="00232B17" w:rsidRDefault="00232B17" w:rsidP="00232B17">
      <w:pPr>
        <w:tabs>
          <w:tab w:val="left" w:pos="708"/>
        </w:tabs>
        <w:ind w:left="-567" w:firstLine="709"/>
        <w:jc w:val="both"/>
        <w:rPr>
          <w:sz w:val="24"/>
          <w:szCs w:val="24"/>
          <w:lang w:eastAsia="ar-SA"/>
        </w:rPr>
      </w:pPr>
      <w:r w:rsidRPr="00232B17">
        <w:rPr>
          <w:sz w:val="24"/>
          <w:szCs w:val="24"/>
          <w:lang w:eastAsia="ar-SA"/>
        </w:rPr>
        <w:t>Участие в экологическом всероссийском ЭКОДИКТАНТЕ, в «Диктанте Победы».</w:t>
      </w:r>
    </w:p>
    <w:p w:rsidR="00232B17" w:rsidRPr="00232B17" w:rsidRDefault="00232B17" w:rsidP="00232B17">
      <w:pPr>
        <w:tabs>
          <w:tab w:val="left" w:pos="708"/>
        </w:tabs>
        <w:ind w:left="-567" w:firstLine="709"/>
        <w:jc w:val="both"/>
        <w:rPr>
          <w:rFonts w:eastAsia="Lucida Sans Unicode"/>
          <w:sz w:val="24"/>
          <w:szCs w:val="24"/>
        </w:rPr>
      </w:pPr>
      <w:r w:rsidRPr="00232B17">
        <w:rPr>
          <w:bCs/>
          <w:color w:val="FF0000"/>
          <w:sz w:val="24"/>
          <w:szCs w:val="24"/>
          <w:lang w:eastAsia="ar-SA"/>
        </w:rPr>
        <w:tab/>
      </w:r>
      <w:r w:rsidRPr="00232B17">
        <w:rPr>
          <w:rFonts w:eastAsia="Lucida Sans Unicode"/>
          <w:sz w:val="24"/>
          <w:szCs w:val="24"/>
        </w:rPr>
        <w:t xml:space="preserve">Анализ состояния работы в дошкольные учрежденья показал, что работа ведется на уровне соблюдения требований к условиям реализации Программ, осуществляется всестороннее и полноценное развитие личности ребёнка, что подтверждается результатами обследования детей по выполнению основной общеобразовательной программы дошкольного образования ДОУ на конец 2021 – 2022 учебного года. </w:t>
      </w:r>
    </w:p>
    <w:p w:rsidR="00232B17" w:rsidRPr="00232B17" w:rsidRDefault="00232B17" w:rsidP="00232B17">
      <w:pPr>
        <w:tabs>
          <w:tab w:val="left" w:pos="708"/>
        </w:tabs>
        <w:ind w:left="-567" w:firstLine="709"/>
        <w:jc w:val="both"/>
        <w:rPr>
          <w:rFonts w:eastAsia="Lucida Sans Unicode"/>
          <w:sz w:val="24"/>
          <w:szCs w:val="24"/>
        </w:rPr>
      </w:pPr>
      <w:r w:rsidRPr="00232B17">
        <w:rPr>
          <w:rFonts w:eastAsia="Lucida Sans Unicode"/>
          <w:sz w:val="24"/>
          <w:szCs w:val="24"/>
        </w:rPr>
        <w:t>Таким образом уровень освоения образовательных областей основной общеобразовательной программы дошкольного образования за 2021 – 2022 учебный год составил 95 %</w:t>
      </w:r>
    </w:p>
    <w:p w:rsidR="00232B17" w:rsidRPr="00232B17" w:rsidRDefault="00232B17" w:rsidP="00232B17">
      <w:pPr>
        <w:tabs>
          <w:tab w:val="left" w:pos="708"/>
        </w:tabs>
        <w:ind w:left="-567" w:firstLine="709"/>
        <w:jc w:val="both"/>
        <w:rPr>
          <w:sz w:val="24"/>
          <w:szCs w:val="24"/>
          <w:lang w:eastAsia="ar-SA"/>
        </w:rPr>
      </w:pPr>
      <w:r w:rsidRPr="00232B17">
        <w:rPr>
          <w:sz w:val="24"/>
          <w:szCs w:val="24"/>
          <w:lang w:eastAsia="ar-SA"/>
        </w:rPr>
        <w:t xml:space="preserve">Проводимая дошкольными учреждениями работа по укреплению и сохранению здоровья детей способствовала стабилизации окружного показателя количества дней, пропущенных по болезни одним ребенком, до 12 дней (областной показатель — 15 дней). </w:t>
      </w:r>
    </w:p>
    <w:p w:rsidR="00232B17" w:rsidRPr="00232B17" w:rsidRDefault="00232B17" w:rsidP="00232B17">
      <w:pPr>
        <w:tabs>
          <w:tab w:val="left" w:pos="708"/>
        </w:tabs>
        <w:ind w:left="-567" w:firstLine="709"/>
        <w:jc w:val="both"/>
        <w:rPr>
          <w:rFonts w:eastAsia="Lucida Sans Unicode"/>
          <w:bCs/>
          <w:sz w:val="24"/>
          <w:szCs w:val="24"/>
        </w:rPr>
      </w:pPr>
      <w:r w:rsidRPr="00232B17">
        <w:rPr>
          <w:rFonts w:eastAsia="Lucida Sans Unicode"/>
          <w:sz w:val="24"/>
          <w:szCs w:val="24"/>
        </w:rPr>
        <w:t xml:space="preserve"> На территории Мурашинского округа в очереди на получение места находится 26 детей в возрасте  до 3 лет, из них в возрасте  от полутора до трех лет — 9 детей. На 01 января 2023 года  все дети от 3 до 7 лет, состоявшие в очереди на получение места в ДОУ,  устроены в дошкольные образовательные организации.</w:t>
      </w:r>
      <w:r w:rsidRPr="00232B17">
        <w:rPr>
          <w:rFonts w:eastAsia="Lucida Sans Unicode"/>
          <w:color w:val="FF0000"/>
          <w:sz w:val="24"/>
          <w:szCs w:val="24"/>
        </w:rPr>
        <w:t xml:space="preserve">   </w:t>
      </w:r>
      <w:r w:rsidRPr="00232B17">
        <w:rPr>
          <w:rFonts w:eastAsia="Lucida Sans Unicode"/>
          <w:bCs/>
          <w:sz w:val="24"/>
          <w:szCs w:val="24"/>
        </w:rPr>
        <w:t>В образовательных учреждениях трудятся 150 педагогических работника и 16 руководителей ОО, из них 29% имеют квалификационные категории, СЗД- 39%. Педагоги Мурашинского округа активно участвуют в мероприятиях разного уровня, становятся победителями и призерами: муниципального уровня (1 призер), всероссийского уровня (10 победителей, 13 призеров).</w:t>
      </w:r>
    </w:p>
    <w:p w:rsidR="00232B17" w:rsidRPr="00232B17" w:rsidRDefault="00232B17" w:rsidP="00232B17">
      <w:pPr>
        <w:pStyle w:val="31"/>
        <w:spacing w:after="0"/>
        <w:ind w:left="-567" w:right="139"/>
        <w:jc w:val="both"/>
        <w:rPr>
          <w:bCs/>
          <w:color w:val="FF0000"/>
          <w:sz w:val="24"/>
          <w:szCs w:val="24"/>
        </w:rPr>
      </w:pPr>
    </w:p>
    <w:p w:rsidR="00232B17" w:rsidRPr="00232B17" w:rsidRDefault="00232B17" w:rsidP="00232B17">
      <w:pPr>
        <w:pStyle w:val="31"/>
        <w:spacing w:after="0"/>
        <w:ind w:left="-567" w:right="139" w:firstLine="709"/>
        <w:jc w:val="center"/>
        <w:rPr>
          <w:sz w:val="24"/>
          <w:szCs w:val="24"/>
        </w:rPr>
      </w:pPr>
      <w:r w:rsidRPr="00232B17">
        <w:rPr>
          <w:b/>
          <w:sz w:val="24"/>
          <w:szCs w:val="24"/>
        </w:rPr>
        <w:t>МОЛОДЕЖНАЯ ПОЛИТИКА</w:t>
      </w:r>
    </w:p>
    <w:p w:rsidR="00232B17" w:rsidRPr="00232B17" w:rsidRDefault="00232B17" w:rsidP="00232B17">
      <w:pPr>
        <w:ind w:left="-567" w:firstLine="708"/>
        <w:jc w:val="both"/>
        <w:rPr>
          <w:rFonts w:eastAsiaTheme="minorEastAsia"/>
          <w:color w:val="171717" w:themeColor="background2" w:themeShade="1A"/>
          <w:sz w:val="24"/>
          <w:szCs w:val="24"/>
        </w:rPr>
      </w:pPr>
      <w:r w:rsidRPr="00232B17">
        <w:rPr>
          <w:rFonts w:eastAsia="Calibri"/>
          <w:sz w:val="24"/>
          <w:szCs w:val="24"/>
        </w:rPr>
        <w:t xml:space="preserve">Реализация полномочий по решению вопросов местного значения в сфере молодёжной политики решается через муниципальную программу «Развитие социальной сферы </w:t>
      </w:r>
      <w:r w:rsidRPr="00232B17">
        <w:rPr>
          <w:rFonts w:eastAsia="Calibri"/>
          <w:sz w:val="24"/>
          <w:szCs w:val="24"/>
        </w:rPr>
        <w:lastRenderedPageBreak/>
        <w:t xml:space="preserve">Мурашинского муниципального округа» на 2022-2027 годы, утверждённую постановлением администрации Мурашинского района от 30.11.2021 № 425. Одни из задач программы - </w:t>
      </w:r>
      <w:r w:rsidRPr="00232B17">
        <w:rPr>
          <w:rFonts w:eastAsiaTheme="minorEastAsia"/>
          <w:color w:val="171717" w:themeColor="background2" w:themeShade="1A"/>
          <w:sz w:val="24"/>
          <w:szCs w:val="24"/>
        </w:rPr>
        <w:t xml:space="preserve"> формирование у молодежи активной жизненной позиции, готовности к участию в общественно-политической, социальной и культурной жизни округа, развитие системы поддержки талантливой и инициативной молодежи; воспитание у молодых людей гражданственности, патриотизма, толерантности; развитие добровольческого движения среди всех слоёв населения на территории округа; пропаганда здорового образа жизни среди подростков и молодёжи.</w:t>
      </w:r>
    </w:p>
    <w:p w:rsidR="00232B17" w:rsidRPr="00232B17" w:rsidRDefault="00232B17" w:rsidP="00232B17">
      <w:pPr>
        <w:ind w:left="-567" w:firstLine="709"/>
        <w:jc w:val="both"/>
        <w:rPr>
          <w:rFonts w:eastAsiaTheme="minorEastAsia"/>
          <w:color w:val="171717" w:themeColor="background2" w:themeShade="1A"/>
          <w:sz w:val="24"/>
          <w:szCs w:val="24"/>
        </w:rPr>
      </w:pPr>
      <w:r w:rsidRPr="00232B17">
        <w:rPr>
          <w:rFonts w:eastAsiaTheme="minorEastAsia"/>
          <w:color w:val="171717" w:themeColor="background2" w:themeShade="1A"/>
          <w:sz w:val="24"/>
          <w:szCs w:val="24"/>
        </w:rPr>
        <w:t xml:space="preserve">Численность молодёжи в Мурашинском округе – около 1500 (с 14 до 35 лет) </w:t>
      </w:r>
    </w:p>
    <w:p w:rsidR="00232B17" w:rsidRPr="00232B17" w:rsidRDefault="00232B17" w:rsidP="00232B17">
      <w:pPr>
        <w:ind w:left="-567" w:firstLine="709"/>
        <w:jc w:val="both"/>
        <w:rPr>
          <w:rFonts w:eastAsia="Calibri"/>
          <w:sz w:val="24"/>
          <w:szCs w:val="24"/>
        </w:rPr>
      </w:pPr>
      <w:r w:rsidRPr="00232B17">
        <w:rPr>
          <w:rFonts w:eastAsia="Calibri"/>
          <w:sz w:val="24"/>
          <w:szCs w:val="24"/>
        </w:rPr>
        <w:t>На территории Мурашинского округа работают 17 образовательных организаций, в том числе: 6 общеобразовательных организаций, 4 организации дополнительного образования, 6 учреждений культуры (юр.лица)</w:t>
      </w:r>
    </w:p>
    <w:p w:rsidR="00232B17" w:rsidRPr="00232B17" w:rsidRDefault="00232B17" w:rsidP="00232B17">
      <w:pPr>
        <w:ind w:left="-567" w:firstLine="709"/>
        <w:jc w:val="both"/>
        <w:rPr>
          <w:rFonts w:eastAsia="Calibri"/>
          <w:sz w:val="24"/>
          <w:szCs w:val="24"/>
        </w:rPr>
      </w:pPr>
      <w:r w:rsidRPr="00232B17">
        <w:rPr>
          <w:rFonts w:eastAsia="Calibri"/>
          <w:sz w:val="24"/>
          <w:szCs w:val="24"/>
        </w:rPr>
        <w:t xml:space="preserve">В 2019 году в МОКУ ДО ДДТ г. Мураши открыта Юнармейская комната. В рамках военно-патриотического воспитания подрастающего поколения в четырех школах района организованы юнармейские отряды по различным направлениям (ЮИД, строевая подготовка). Координирующим центром юнармейского движения является МОКУ ДО ДДТ г. Мураши, на базе которого также работают 2 отряда (общее количество воспитанников 182 чел., в том числе на базе сельских школ – 33 чел.). В учебном 2021-2022 году юнармейское движение активизировало работу. (увеличилось количество выездов на областные мероприятия, участие в конкурсах, получение призовых мест).   </w:t>
      </w:r>
    </w:p>
    <w:p w:rsidR="00232B17" w:rsidRPr="00232B17" w:rsidRDefault="00232B17" w:rsidP="00232B17">
      <w:pPr>
        <w:ind w:left="-567" w:firstLine="709"/>
        <w:jc w:val="both"/>
        <w:rPr>
          <w:rFonts w:eastAsia="Calibri"/>
          <w:sz w:val="24"/>
          <w:szCs w:val="24"/>
        </w:rPr>
      </w:pPr>
      <w:r w:rsidRPr="00232B17">
        <w:rPr>
          <w:rFonts w:eastAsia="Calibri"/>
          <w:sz w:val="24"/>
          <w:szCs w:val="24"/>
        </w:rPr>
        <w:t xml:space="preserve">В округе работает отделение Кировской областной общественной организации «Юность Вятского края» «Мурашинские роднички» с численностью 663 чел. </w:t>
      </w:r>
    </w:p>
    <w:p w:rsidR="00232B17" w:rsidRPr="00232B17" w:rsidRDefault="00232B17" w:rsidP="00232B17">
      <w:pPr>
        <w:ind w:left="-567" w:firstLine="709"/>
        <w:jc w:val="both"/>
        <w:rPr>
          <w:rFonts w:eastAsia="Calibri"/>
          <w:sz w:val="24"/>
          <w:szCs w:val="24"/>
        </w:rPr>
      </w:pPr>
      <w:r w:rsidRPr="00232B17">
        <w:rPr>
          <w:rFonts w:eastAsia="Calibri"/>
          <w:sz w:val="24"/>
          <w:szCs w:val="24"/>
        </w:rPr>
        <w:t xml:space="preserve">Во всех школах созданы и осуществляют свою деятельность детские общественные объединения различной направленности. На базе четырех школ осуществляют свою деятельность волонтёрские (добровольческие) объединения: КОГОБУ «Средняя школа г. Мураши» – «Вектор добра», МОКУ СОШ п. Безбожник – «Парус надежды», МОКУ СОШ им. С.С. Ракитиной – «Свой голос», МОКУ СОШ п. Октябрьский – «Доброе сердце»; волонтёрское объединение управления культуры «Магия добра». В МОКУ СОШ им. С.С.Ракитиной осуществляет свою деятельность клуб «Поиск», работающий при школьном музее. </w:t>
      </w:r>
    </w:p>
    <w:p w:rsidR="00232B17" w:rsidRPr="00232B17" w:rsidRDefault="00232B17" w:rsidP="00232B17">
      <w:pPr>
        <w:ind w:left="-567" w:firstLine="709"/>
        <w:jc w:val="both"/>
        <w:rPr>
          <w:rFonts w:eastAsia="Calibri"/>
          <w:sz w:val="24"/>
          <w:szCs w:val="24"/>
        </w:rPr>
      </w:pPr>
      <w:r w:rsidRPr="00232B17">
        <w:rPr>
          <w:rFonts w:eastAsia="Calibri"/>
          <w:sz w:val="24"/>
          <w:szCs w:val="24"/>
        </w:rPr>
        <w:t xml:space="preserve">В 2022 году МОКУ СОШ им.С.С.Ракитиной стала победителем в областном конкурсе по созданию в районе центров развития добровольчества.  </w:t>
      </w:r>
    </w:p>
    <w:p w:rsidR="00232B17" w:rsidRPr="00232B17" w:rsidRDefault="00232B17" w:rsidP="00232B17">
      <w:pPr>
        <w:ind w:left="-567" w:firstLine="709"/>
        <w:jc w:val="both"/>
        <w:rPr>
          <w:rFonts w:eastAsia="Calibri"/>
          <w:sz w:val="24"/>
          <w:szCs w:val="24"/>
        </w:rPr>
      </w:pPr>
      <w:r w:rsidRPr="00232B17">
        <w:rPr>
          <w:rFonts w:eastAsia="Calibri"/>
          <w:sz w:val="24"/>
          <w:szCs w:val="24"/>
        </w:rPr>
        <w:t xml:space="preserve">В летний период 2022 года осуществляли свою деятельность лагеря с дневным пребыванием детей на базе 4 образовательных организаций района (175 чел.). </w:t>
      </w:r>
    </w:p>
    <w:p w:rsidR="00232B17" w:rsidRPr="00232B17" w:rsidRDefault="00232B17" w:rsidP="00232B17">
      <w:pPr>
        <w:ind w:left="-567" w:firstLine="709"/>
        <w:jc w:val="both"/>
        <w:rPr>
          <w:rFonts w:eastAsia="Calibri"/>
          <w:sz w:val="24"/>
          <w:szCs w:val="24"/>
        </w:rPr>
      </w:pPr>
      <w:r w:rsidRPr="00232B17">
        <w:rPr>
          <w:rFonts w:eastAsia="Calibri"/>
          <w:sz w:val="24"/>
          <w:szCs w:val="24"/>
        </w:rPr>
        <w:t xml:space="preserve">Большое внимание уделяется профилактике правонарушений и преступлений среди несовершеннолетних. Одной из важнейших задач остаётся чёткая слаженность между органами системы профилактики. Межведомственное взаимодействие является основой предупреждения противоправного поведения несовершеннолетних. За последние годы в районе можно наблюдать снижение подростковой преступности. Проблемой остаётся употребление подростками алкогольной и никотиносодержащей продукции. В профилактике указанных проявления образовательные организации работают в тесном взаимодействии со всеми органами системы профилактики. </w:t>
      </w:r>
    </w:p>
    <w:p w:rsidR="00232B17" w:rsidRPr="00232B17" w:rsidRDefault="00232B17" w:rsidP="00232B17">
      <w:pPr>
        <w:ind w:left="-567" w:firstLine="709"/>
        <w:jc w:val="both"/>
        <w:rPr>
          <w:rFonts w:eastAsia="Calibri"/>
          <w:sz w:val="24"/>
          <w:szCs w:val="24"/>
        </w:rPr>
      </w:pPr>
      <w:r w:rsidRPr="00232B17">
        <w:rPr>
          <w:rFonts w:eastAsia="Calibri"/>
          <w:sz w:val="24"/>
          <w:szCs w:val="24"/>
        </w:rPr>
        <w:t xml:space="preserve">В сфере профориентации старшеклассников проводятся Дни выпускника. В этом мероприятии принимают участие обучающиеся всех общеобразовательных организаций, приглашаются представители высших, средних профессиональных учебных заведений города Кирова, Кировской области и других регионов, представители учреждений и организаций г. Мураши. В 2021/2022 учебном году в проведении Дня выпускника принимали участие ФГБОУ ВО «Вятский государственный университет», ФГБОУ ВО «Вятская государственная сельскохозяйственная академия», ФГБОУ ВО «Кировский государственный медицинский университет», Кировский филиал Московского финансово-юридического университета», Кировский лесопромышленный колледж, Вятский железнодорожный техникум, Слободской колледж педагогики и социальный отношений, Ухтинский государственный технический университет, Мурашинская ЦРБ, Пожарная часть ФПС по Кировской области, МО МВД России </w:t>
      </w:r>
      <w:r w:rsidRPr="00232B17">
        <w:rPr>
          <w:rFonts w:eastAsia="Calibri"/>
          <w:sz w:val="24"/>
          <w:szCs w:val="24"/>
        </w:rPr>
        <w:lastRenderedPageBreak/>
        <w:t>«Мурашинский» ООО «Уралхим-транс» с показом презентаций и видеофильмов. Представители учебных заведений ответили на все вопросы обучающихся.</w:t>
      </w:r>
    </w:p>
    <w:p w:rsidR="00232B17" w:rsidRPr="00232B17" w:rsidRDefault="00232B17" w:rsidP="00232B17">
      <w:pPr>
        <w:ind w:left="-567" w:firstLine="709"/>
        <w:jc w:val="both"/>
        <w:rPr>
          <w:rFonts w:eastAsia="Calibri"/>
          <w:sz w:val="24"/>
          <w:szCs w:val="24"/>
        </w:rPr>
      </w:pPr>
      <w:r w:rsidRPr="00232B17">
        <w:rPr>
          <w:rFonts w:eastAsia="Calibri"/>
          <w:sz w:val="24"/>
          <w:szCs w:val="24"/>
        </w:rPr>
        <w:t xml:space="preserve">В 2022 году молодёжь района активно присоединилась к акции #МЫВМЕСТЕ по сбору гуманитарной помощи, помощи участникам СВО, изготовлению открыток солдатам, подготовке посылок солдатам.  </w:t>
      </w:r>
    </w:p>
    <w:p w:rsidR="00232B17" w:rsidRPr="00232B17" w:rsidRDefault="00232B17" w:rsidP="00232B17">
      <w:pPr>
        <w:tabs>
          <w:tab w:val="left" w:pos="708"/>
        </w:tabs>
        <w:ind w:left="-567" w:firstLine="709"/>
        <w:jc w:val="both"/>
        <w:rPr>
          <w:sz w:val="24"/>
          <w:szCs w:val="24"/>
          <w:lang w:eastAsia="ar-SA"/>
        </w:rPr>
      </w:pPr>
      <w:r w:rsidRPr="00232B17">
        <w:rPr>
          <w:rFonts w:eastAsia="Calibri"/>
          <w:sz w:val="24"/>
          <w:szCs w:val="24"/>
          <w:lang w:eastAsia="ar-SA"/>
        </w:rPr>
        <w:t>Информация о мероприятиях, проводимых в сфере молодёжной политики, освещается на страницах районной газеты «Знамя труда» (рубрика «Большая перемена», молодёжная страница), публикуется в сети Интернет (сайт администрации Мурашинского округа), а также новости о мероприятиях молодёжной политики размещаются в социальной сети ВКонтакте на стене открытой группы «Молодёжь, культура, спорт Мурашинского района», которая в настоящее время насчитывает 914 участников</w:t>
      </w:r>
    </w:p>
    <w:p w:rsidR="00232B17" w:rsidRPr="00232B17" w:rsidRDefault="00232B17" w:rsidP="00232B17">
      <w:pPr>
        <w:pStyle w:val="af3"/>
        <w:spacing w:line="240" w:lineRule="auto"/>
        <w:ind w:left="-567" w:right="139" w:firstLine="709"/>
        <w:jc w:val="both"/>
        <w:rPr>
          <w:sz w:val="24"/>
          <w:szCs w:val="24"/>
        </w:rPr>
      </w:pPr>
    </w:p>
    <w:p w:rsidR="00232B17" w:rsidRPr="00232B17" w:rsidRDefault="00232B17" w:rsidP="00232B17">
      <w:pPr>
        <w:pStyle w:val="31"/>
        <w:spacing w:after="0"/>
        <w:ind w:left="-567" w:right="139" w:firstLine="709"/>
        <w:jc w:val="center"/>
        <w:rPr>
          <w:b/>
          <w:sz w:val="24"/>
          <w:szCs w:val="24"/>
        </w:rPr>
      </w:pPr>
      <w:r w:rsidRPr="00232B17">
        <w:rPr>
          <w:b/>
          <w:sz w:val="24"/>
          <w:szCs w:val="24"/>
        </w:rPr>
        <w:t>ФИЗИЧЕСКАЯ КУЛЬТУРА И СПОРТ</w:t>
      </w:r>
    </w:p>
    <w:p w:rsidR="00232B17" w:rsidRPr="00232B17" w:rsidRDefault="00232B17" w:rsidP="00232B17">
      <w:pPr>
        <w:tabs>
          <w:tab w:val="left" w:pos="708"/>
        </w:tabs>
        <w:ind w:left="-567" w:firstLine="708"/>
        <w:jc w:val="both"/>
        <w:rPr>
          <w:sz w:val="24"/>
          <w:szCs w:val="24"/>
          <w:lang w:eastAsia="ar-SA"/>
        </w:rPr>
      </w:pPr>
    </w:p>
    <w:p w:rsidR="00232B17" w:rsidRPr="00232B17" w:rsidRDefault="00232B17" w:rsidP="00232B17">
      <w:pPr>
        <w:tabs>
          <w:tab w:val="left" w:pos="708"/>
        </w:tabs>
        <w:ind w:left="-567" w:firstLine="708"/>
        <w:jc w:val="both"/>
        <w:rPr>
          <w:sz w:val="24"/>
          <w:szCs w:val="24"/>
          <w:lang w:eastAsia="ar-SA"/>
        </w:rPr>
      </w:pPr>
      <w:r w:rsidRPr="00232B17">
        <w:rPr>
          <w:sz w:val="24"/>
          <w:szCs w:val="24"/>
          <w:lang w:eastAsia="ar-SA"/>
        </w:rPr>
        <w:t>На территории округа осуществляют работу в сфере физической культуры и спорта:</w:t>
      </w:r>
    </w:p>
    <w:p w:rsidR="00232B17" w:rsidRPr="00232B17" w:rsidRDefault="00232B17" w:rsidP="00232B17">
      <w:pPr>
        <w:tabs>
          <w:tab w:val="left" w:pos="708"/>
        </w:tabs>
        <w:ind w:left="-567" w:firstLine="708"/>
        <w:jc w:val="both"/>
        <w:rPr>
          <w:sz w:val="24"/>
          <w:szCs w:val="24"/>
          <w:lang w:eastAsia="ar-SA"/>
        </w:rPr>
      </w:pPr>
      <w:r w:rsidRPr="00232B17">
        <w:rPr>
          <w:sz w:val="24"/>
          <w:szCs w:val="24"/>
          <w:lang w:eastAsia="ar-SA"/>
        </w:rPr>
        <w:t>- 7 дошкольных образовательных учреждений;</w:t>
      </w:r>
    </w:p>
    <w:p w:rsidR="00232B17" w:rsidRPr="00232B17" w:rsidRDefault="00232B17" w:rsidP="00232B17">
      <w:pPr>
        <w:tabs>
          <w:tab w:val="left" w:pos="708"/>
        </w:tabs>
        <w:ind w:left="-567" w:firstLine="708"/>
        <w:jc w:val="both"/>
        <w:rPr>
          <w:sz w:val="24"/>
          <w:szCs w:val="24"/>
          <w:lang w:eastAsia="ar-SA"/>
        </w:rPr>
      </w:pPr>
      <w:r w:rsidRPr="00232B17">
        <w:rPr>
          <w:sz w:val="24"/>
          <w:szCs w:val="24"/>
          <w:lang w:eastAsia="ar-SA"/>
        </w:rPr>
        <w:t>- 6 общеобразовательных школ;</w:t>
      </w:r>
    </w:p>
    <w:p w:rsidR="00232B17" w:rsidRPr="00232B17" w:rsidRDefault="00232B17" w:rsidP="00232B17">
      <w:pPr>
        <w:tabs>
          <w:tab w:val="left" w:pos="708"/>
        </w:tabs>
        <w:ind w:left="-567" w:firstLine="708"/>
        <w:jc w:val="both"/>
        <w:rPr>
          <w:sz w:val="24"/>
          <w:szCs w:val="24"/>
          <w:lang w:eastAsia="ar-SA"/>
        </w:rPr>
      </w:pPr>
      <w:r w:rsidRPr="00232B17">
        <w:rPr>
          <w:sz w:val="24"/>
          <w:szCs w:val="24"/>
          <w:lang w:eastAsia="ar-SA"/>
        </w:rPr>
        <w:t>- 1 организация дополнительного образования в сфере физической культуры и спорта (МОКУ ДО ДЮСШ);</w:t>
      </w:r>
    </w:p>
    <w:p w:rsidR="00232B17" w:rsidRPr="00232B17" w:rsidRDefault="00232B17" w:rsidP="00232B17">
      <w:pPr>
        <w:tabs>
          <w:tab w:val="left" w:pos="708"/>
        </w:tabs>
        <w:ind w:left="-567" w:firstLine="708"/>
        <w:jc w:val="both"/>
        <w:rPr>
          <w:sz w:val="24"/>
          <w:szCs w:val="24"/>
          <w:lang w:eastAsia="ar-SA"/>
        </w:rPr>
      </w:pPr>
      <w:r w:rsidRPr="00232B17">
        <w:rPr>
          <w:sz w:val="24"/>
          <w:szCs w:val="24"/>
          <w:lang w:eastAsia="ar-SA"/>
        </w:rPr>
        <w:t>- 2 клуба «Воркаут» МАУ ЦКД «Феникс» и «Бодрость» МАУ ЦКД «Феникс»</w:t>
      </w:r>
    </w:p>
    <w:p w:rsidR="00232B17" w:rsidRPr="00232B17" w:rsidRDefault="00232B17" w:rsidP="00232B17">
      <w:pPr>
        <w:tabs>
          <w:tab w:val="left" w:pos="708"/>
        </w:tabs>
        <w:ind w:left="-567" w:firstLine="708"/>
        <w:jc w:val="both"/>
        <w:rPr>
          <w:sz w:val="24"/>
          <w:szCs w:val="24"/>
          <w:lang w:eastAsia="ar-SA"/>
        </w:rPr>
      </w:pPr>
      <w:r w:rsidRPr="00232B17">
        <w:rPr>
          <w:sz w:val="24"/>
          <w:szCs w:val="24"/>
          <w:lang w:eastAsia="ar-SA"/>
        </w:rPr>
        <w:t>-на базе КЦСОН функционирует клуб по скандинавской ходьбе «Северная ходьба»</w:t>
      </w:r>
    </w:p>
    <w:p w:rsidR="00232B17" w:rsidRPr="00232B17" w:rsidRDefault="00232B17" w:rsidP="00232B17">
      <w:pPr>
        <w:tabs>
          <w:tab w:val="left" w:pos="708"/>
        </w:tabs>
        <w:ind w:left="-567" w:firstLine="708"/>
        <w:jc w:val="both"/>
        <w:rPr>
          <w:sz w:val="24"/>
          <w:szCs w:val="24"/>
          <w:lang w:eastAsia="ar-SA"/>
        </w:rPr>
      </w:pPr>
      <w:r w:rsidRPr="00232B17">
        <w:rPr>
          <w:sz w:val="24"/>
          <w:szCs w:val="24"/>
          <w:lang w:eastAsia="ar-SA"/>
        </w:rPr>
        <w:t>А так же 1 стадион, 2 плоскостных сооружения, 11 спортивных залов, (включая плоскостные сооружения и спортивные залы при школах) 1 лыжная база, 4 других спортивных сооружений и сезонный каток.</w:t>
      </w:r>
    </w:p>
    <w:p w:rsidR="00232B17" w:rsidRPr="00232B17" w:rsidRDefault="00232B17" w:rsidP="00232B17">
      <w:pPr>
        <w:tabs>
          <w:tab w:val="left" w:pos="708"/>
        </w:tabs>
        <w:ind w:left="-567" w:firstLine="708"/>
        <w:jc w:val="both"/>
        <w:rPr>
          <w:sz w:val="24"/>
          <w:szCs w:val="24"/>
          <w:lang w:eastAsia="ar-SA"/>
        </w:rPr>
      </w:pPr>
      <w:r w:rsidRPr="00232B17">
        <w:rPr>
          <w:sz w:val="24"/>
          <w:szCs w:val="24"/>
          <w:lang w:eastAsia="ar-SA"/>
        </w:rPr>
        <w:t>В г. Мураши функционирует малая спортивная площадка «Готов к труду и обороне» и 2 площадки с тренажёрами и 1 площадка с тренажёрами в п.Староверческий.В 2022 году г.Мураши откылась многофункциональная площадка по программе "Газпром –детям»</w:t>
      </w:r>
    </w:p>
    <w:p w:rsidR="00232B17" w:rsidRPr="00232B17" w:rsidRDefault="00232B17" w:rsidP="00232B17">
      <w:pPr>
        <w:tabs>
          <w:tab w:val="left" w:pos="708"/>
        </w:tabs>
        <w:ind w:left="-567" w:firstLine="708"/>
        <w:jc w:val="both"/>
        <w:rPr>
          <w:sz w:val="24"/>
          <w:szCs w:val="24"/>
          <w:lang w:eastAsia="ar-SA"/>
        </w:rPr>
      </w:pPr>
      <w:r w:rsidRPr="00232B17">
        <w:rPr>
          <w:sz w:val="24"/>
          <w:szCs w:val="24"/>
          <w:lang w:eastAsia="ar-SA"/>
        </w:rPr>
        <w:t>В 2022 г. проведено 21 спортивных мероприятия.Среди них «Лыжня России – 2022», Соревнования среди трудовых коллективов, посвящённые Дню города, открытый турнир по настольному теннису, всероссийский день бега «Кросс Нации-2022». В июле 2022г. команда учащихся Мурашинского округа приняла участие в областном фестивале ВФСК «Готов к труду и обороне». Сборная команда Мурашинского округа приняла участие в областном фестивале ГТО «Старты надежд» В сентябре 2022 г. на территории округа проведён Всероссийский день бега «Кросс нации – 2022», где приняли участие около 100 человек. Ежегодно проводится Спартакиада допризывной молодёжи с участием юношей образовательных организаций. Проводилась спартакиада учащихся образовательных организаций по таким видам спорта, как лыжные гонки, волейбол, баскетбол, мини-футбол, лёгкая атлетика.</w:t>
      </w:r>
    </w:p>
    <w:p w:rsidR="00232B17" w:rsidRPr="00232B17" w:rsidRDefault="00232B17" w:rsidP="00232B17">
      <w:pPr>
        <w:tabs>
          <w:tab w:val="left" w:pos="708"/>
        </w:tabs>
        <w:ind w:left="-567" w:firstLine="709"/>
        <w:jc w:val="both"/>
        <w:rPr>
          <w:sz w:val="24"/>
          <w:szCs w:val="24"/>
          <w:lang w:eastAsia="ar-SA"/>
        </w:rPr>
      </w:pPr>
      <w:r w:rsidRPr="00232B17">
        <w:rPr>
          <w:sz w:val="24"/>
          <w:szCs w:val="24"/>
          <w:lang w:eastAsia="ar-SA"/>
        </w:rPr>
        <w:t>В большом спортивном зале ДЮСШ ежедневно проходят тренировки учебных групп секции мини-футбола спортивной школы. В МОКУ ДО ДЮСШ г. Мураши функционирует секция пауэлифтинга, где систематически проводятся тренировки для обучающихся школ города. Воспитанница секции пауэрлифтинга стала  победителем чемпионата Кировской области по Пауэрлифтигу и чемпионата г.Кирова по пауэрлифтингу в 2022г.</w:t>
      </w:r>
    </w:p>
    <w:p w:rsidR="00232B17" w:rsidRPr="00232B17" w:rsidRDefault="00232B17" w:rsidP="00232B17">
      <w:pPr>
        <w:tabs>
          <w:tab w:val="left" w:pos="708"/>
        </w:tabs>
        <w:ind w:left="-567" w:firstLine="709"/>
        <w:jc w:val="both"/>
        <w:rPr>
          <w:sz w:val="24"/>
          <w:szCs w:val="24"/>
          <w:lang w:eastAsia="ar-SA"/>
        </w:rPr>
      </w:pPr>
      <w:r w:rsidRPr="00232B17">
        <w:rPr>
          <w:sz w:val="24"/>
          <w:szCs w:val="24"/>
          <w:lang w:eastAsia="ar-SA"/>
        </w:rPr>
        <w:t>Воспитанники секции настольного тенниса принимают участие в областных соревнованиях: чемпионате Кировской области, первенстве Кировской области, чемпионате г.Кирова и обласных лигах учащихся и занимают призовые места.</w:t>
      </w:r>
    </w:p>
    <w:p w:rsidR="00232B17" w:rsidRPr="00232B17" w:rsidRDefault="00232B17" w:rsidP="00232B17">
      <w:pPr>
        <w:tabs>
          <w:tab w:val="left" w:pos="708"/>
        </w:tabs>
        <w:ind w:left="-567" w:firstLine="709"/>
        <w:jc w:val="both"/>
        <w:rPr>
          <w:sz w:val="24"/>
          <w:szCs w:val="24"/>
          <w:lang w:eastAsia="ar-SA"/>
        </w:rPr>
      </w:pPr>
      <w:r w:rsidRPr="00232B17">
        <w:rPr>
          <w:sz w:val="24"/>
          <w:szCs w:val="24"/>
          <w:lang w:eastAsia="ar-SA"/>
        </w:rPr>
        <w:t>Во всех общеобразовательных школах созданы и функционируют школьные спортивные клубы по подготовке к выполению номативов ВФСК ГТО.</w:t>
      </w:r>
    </w:p>
    <w:p w:rsidR="00232B17" w:rsidRPr="00232B17" w:rsidRDefault="00232B17" w:rsidP="00232B17">
      <w:pPr>
        <w:tabs>
          <w:tab w:val="left" w:pos="708"/>
        </w:tabs>
        <w:ind w:left="283" w:firstLine="708"/>
        <w:jc w:val="both"/>
        <w:rPr>
          <w:sz w:val="24"/>
          <w:szCs w:val="24"/>
          <w:lang w:eastAsia="ar-SA"/>
        </w:rPr>
      </w:pPr>
    </w:p>
    <w:p w:rsidR="00232B17" w:rsidRPr="00232B17" w:rsidRDefault="00232B17" w:rsidP="00232B17">
      <w:pPr>
        <w:ind w:left="-567" w:right="139" w:firstLine="709"/>
        <w:jc w:val="center"/>
        <w:rPr>
          <w:b/>
          <w:sz w:val="24"/>
          <w:szCs w:val="24"/>
        </w:rPr>
      </w:pPr>
      <w:r w:rsidRPr="00232B17">
        <w:rPr>
          <w:b/>
          <w:sz w:val="24"/>
          <w:szCs w:val="24"/>
        </w:rPr>
        <w:t>КУЛЬТУРА</w:t>
      </w:r>
    </w:p>
    <w:p w:rsidR="00232B17" w:rsidRPr="00232B17" w:rsidRDefault="00232B17" w:rsidP="00232B17">
      <w:pPr>
        <w:pStyle w:val="af0"/>
        <w:ind w:left="-567" w:firstLine="567"/>
        <w:jc w:val="both"/>
        <w:rPr>
          <w:szCs w:val="24"/>
        </w:rPr>
      </w:pPr>
      <w:r w:rsidRPr="00232B17">
        <w:rPr>
          <w:szCs w:val="24"/>
        </w:rPr>
        <w:t xml:space="preserve">Деятельность учреждений культуры в 2022 году направлена на реализацию государственной культурной политики в муниципальном образовании Мурашинский муниципальный округ, в том числе, предоставление жителям района качественных </w:t>
      </w:r>
      <w:r w:rsidRPr="00232B17">
        <w:rPr>
          <w:szCs w:val="24"/>
        </w:rPr>
        <w:lastRenderedPageBreak/>
        <w:t xml:space="preserve">муниципальных услуг культуры. </w:t>
      </w:r>
    </w:p>
    <w:p w:rsidR="00232B17" w:rsidRPr="00232B17" w:rsidRDefault="00232B17" w:rsidP="00232B17">
      <w:pPr>
        <w:autoSpaceDE w:val="0"/>
        <w:autoSpaceDN w:val="0"/>
        <w:adjustRightInd w:val="0"/>
        <w:ind w:left="-567" w:firstLine="709"/>
        <w:jc w:val="both"/>
        <w:rPr>
          <w:sz w:val="24"/>
          <w:szCs w:val="24"/>
        </w:rPr>
      </w:pPr>
      <w:r w:rsidRPr="00232B17">
        <w:rPr>
          <w:sz w:val="24"/>
          <w:szCs w:val="24"/>
        </w:rPr>
        <w:t>В 2022 году в Мурашинском округе работало 10 общедоступных муниципальных библиотек, в которых трудилось 30 человек (из них – 27 специалистов). Ежедневно они открывали свои двери для читателей, постоянно расширяясь и совершенствуясь, предлагая новые формы библиотечно-библиографического и информационного обслуживания, внедряя в свою деятельность автоматизацию и информатизацию.</w:t>
      </w:r>
    </w:p>
    <w:p w:rsidR="00232B17" w:rsidRPr="00232B17" w:rsidRDefault="00232B17" w:rsidP="00232B17">
      <w:pPr>
        <w:autoSpaceDE w:val="0"/>
        <w:autoSpaceDN w:val="0"/>
        <w:adjustRightInd w:val="0"/>
        <w:ind w:left="-567" w:firstLine="567"/>
        <w:jc w:val="both"/>
        <w:rPr>
          <w:sz w:val="24"/>
          <w:szCs w:val="24"/>
        </w:rPr>
      </w:pPr>
      <w:r w:rsidRPr="00232B17">
        <w:rPr>
          <w:sz w:val="24"/>
          <w:szCs w:val="24"/>
        </w:rPr>
        <w:t>Для повышения интереса к литературе и пропаганде чтения среди населения района библиотеки проводят большое количество литературных, краеведческих и других мероприятий.</w:t>
      </w:r>
    </w:p>
    <w:p w:rsidR="00232B17" w:rsidRPr="00232B17" w:rsidRDefault="00232B17" w:rsidP="00232B17">
      <w:pPr>
        <w:autoSpaceDE w:val="0"/>
        <w:autoSpaceDN w:val="0"/>
        <w:adjustRightInd w:val="0"/>
        <w:ind w:left="-567" w:firstLine="567"/>
        <w:jc w:val="both"/>
        <w:rPr>
          <w:sz w:val="24"/>
          <w:szCs w:val="24"/>
        </w:rPr>
      </w:pPr>
      <w:r w:rsidRPr="00232B17">
        <w:rPr>
          <w:sz w:val="24"/>
          <w:szCs w:val="24"/>
        </w:rPr>
        <w:t>Наиболее актуальная проблема в муниципальных библиотеках - изношенность основных книжных фондов, остро стоит вопрос их комплектования.</w:t>
      </w:r>
    </w:p>
    <w:p w:rsidR="00232B17" w:rsidRPr="00232B17" w:rsidRDefault="00232B17" w:rsidP="00232B17">
      <w:pPr>
        <w:autoSpaceDE w:val="0"/>
        <w:autoSpaceDN w:val="0"/>
        <w:adjustRightInd w:val="0"/>
        <w:ind w:left="-567" w:firstLine="567"/>
        <w:jc w:val="both"/>
        <w:rPr>
          <w:sz w:val="24"/>
          <w:szCs w:val="24"/>
        </w:rPr>
      </w:pPr>
      <w:r w:rsidRPr="00232B17">
        <w:rPr>
          <w:sz w:val="24"/>
          <w:szCs w:val="24"/>
        </w:rPr>
        <w:t>В 2022 году продолжили работу МБУК «Безбожниковская СБ» и Октябрьская сельская библиотека МКУК «Мурашинская МБС» в статусе модельных библиотек, что способствовало увеличению интереса граждан к библиотеке и чтению.</w:t>
      </w:r>
    </w:p>
    <w:p w:rsidR="00232B17" w:rsidRPr="00232B17" w:rsidRDefault="00232B17" w:rsidP="00232B17">
      <w:pPr>
        <w:autoSpaceDE w:val="0"/>
        <w:autoSpaceDN w:val="0"/>
        <w:adjustRightInd w:val="0"/>
        <w:ind w:left="-567" w:firstLine="567"/>
        <w:jc w:val="both"/>
        <w:rPr>
          <w:sz w:val="24"/>
          <w:szCs w:val="24"/>
        </w:rPr>
      </w:pPr>
      <w:r w:rsidRPr="00232B17">
        <w:rPr>
          <w:sz w:val="24"/>
          <w:szCs w:val="24"/>
        </w:rPr>
        <w:t>9 культурно-досуговых учреждений с общей численностью сотрудников 49 человек (из них – 41 специалист) удовлетворяют общественные потребности в сохранении и развитии традиционной народной культуры Мурашинского муниципального округа, осуществляют поддержку любительского художественного творчества и декоративно-прикладного искусства.</w:t>
      </w:r>
    </w:p>
    <w:p w:rsidR="00232B17" w:rsidRPr="00232B17" w:rsidRDefault="00232B17" w:rsidP="00232B17">
      <w:pPr>
        <w:autoSpaceDE w:val="0"/>
        <w:autoSpaceDN w:val="0"/>
        <w:adjustRightInd w:val="0"/>
        <w:ind w:left="-567" w:firstLine="567"/>
        <w:jc w:val="both"/>
        <w:rPr>
          <w:sz w:val="24"/>
          <w:szCs w:val="24"/>
        </w:rPr>
      </w:pPr>
      <w:r w:rsidRPr="00232B17">
        <w:rPr>
          <w:sz w:val="24"/>
          <w:szCs w:val="24"/>
        </w:rPr>
        <w:t xml:space="preserve">В настоящее время 2 любительских коллектива имеют звание "народный" и "образцовый". Они достойно представляют вятскую культуру на всероссийских, областных и межрегиональных фестивалях, конкурсах и форумах. </w:t>
      </w:r>
    </w:p>
    <w:p w:rsidR="00232B17" w:rsidRPr="00232B17" w:rsidRDefault="00232B17" w:rsidP="00232B17">
      <w:pPr>
        <w:autoSpaceDE w:val="0"/>
        <w:autoSpaceDN w:val="0"/>
        <w:adjustRightInd w:val="0"/>
        <w:ind w:left="-567" w:firstLine="567"/>
        <w:jc w:val="both"/>
        <w:rPr>
          <w:rFonts w:eastAsia="Calibri"/>
          <w:sz w:val="24"/>
          <w:szCs w:val="24"/>
        </w:rPr>
      </w:pPr>
      <w:r w:rsidRPr="00232B17">
        <w:rPr>
          <w:rFonts w:eastAsia="Calibri"/>
          <w:sz w:val="24"/>
          <w:szCs w:val="24"/>
        </w:rPr>
        <w:t xml:space="preserve">В 2022 году МБУК «Безбожниковский СДК» </w:t>
      </w:r>
      <w:r w:rsidRPr="00232B17">
        <w:rPr>
          <w:rFonts w:eastAsia="Calibri"/>
          <w:sz w:val="24"/>
          <w:szCs w:val="24"/>
          <w:lang w:eastAsia="en-US"/>
        </w:rPr>
        <w:t xml:space="preserve">реализовал проект «Местный дом культуры», </w:t>
      </w:r>
      <w:r w:rsidRPr="00232B17">
        <w:rPr>
          <w:rFonts w:eastAsia="Calibri"/>
          <w:sz w:val="24"/>
          <w:szCs w:val="24"/>
        </w:rPr>
        <w:t>получив субсидию на обеспечение развития и укрепления материально-технической базы домов культуры в населенных пунктах с числом жителей до 50 тысяч человек. Тем самым обновив музыкальное оборудование.</w:t>
      </w:r>
    </w:p>
    <w:p w:rsidR="00232B17" w:rsidRPr="00232B17" w:rsidRDefault="00232B17" w:rsidP="00232B17">
      <w:pPr>
        <w:autoSpaceDE w:val="0"/>
        <w:autoSpaceDN w:val="0"/>
        <w:adjustRightInd w:val="0"/>
        <w:ind w:left="-567" w:firstLine="567"/>
        <w:jc w:val="both"/>
        <w:rPr>
          <w:sz w:val="24"/>
          <w:szCs w:val="24"/>
        </w:rPr>
      </w:pPr>
      <w:r w:rsidRPr="00232B17">
        <w:rPr>
          <w:sz w:val="24"/>
          <w:szCs w:val="24"/>
        </w:rPr>
        <w:t xml:space="preserve">Мурашинский округ все чаще становится участником всероссийских, межрегиональных и областных конкурсов, праздников и фестивалей: Всероссийского конкурса мастеров художественного слова «Моя Россия», Межрегионального фестиваля национальных культур «Жар-птица», Областного фольклорного конкурса «Ладом по-вяцки», Областного смотра-конкурса хореографических коллективов «Шире круг». Во </w:t>
      </w:r>
      <w:r w:rsidRPr="00232B17">
        <w:rPr>
          <w:color w:val="000000"/>
          <w:sz w:val="24"/>
          <w:szCs w:val="24"/>
          <w:shd w:val="clear" w:color="auto" w:fill="FFFFFF"/>
        </w:rPr>
        <w:t>всероссийском фестивале авторской песни «Гринландия» занимает ежегодно призовые места.</w:t>
      </w:r>
    </w:p>
    <w:p w:rsidR="00232B17" w:rsidRPr="00232B17" w:rsidRDefault="00232B17" w:rsidP="00232B17">
      <w:pPr>
        <w:autoSpaceDE w:val="0"/>
        <w:autoSpaceDN w:val="0"/>
        <w:adjustRightInd w:val="0"/>
        <w:ind w:left="-567" w:firstLine="567"/>
        <w:jc w:val="both"/>
        <w:rPr>
          <w:rFonts w:eastAsia="Calibri"/>
          <w:sz w:val="24"/>
          <w:szCs w:val="24"/>
          <w:lang w:eastAsia="en-US"/>
        </w:rPr>
      </w:pPr>
      <w:r w:rsidRPr="00232B17">
        <w:rPr>
          <w:rFonts w:eastAsia="Calibri"/>
          <w:sz w:val="24"/>
          <w:szCs w:val="24"/>
          <w:lang w:eastAsia="en-US"/>
        </w:rPr>
        <w:t>Выставочная деятельность МКУК «Мурашинский историко-краеведческий музей» с общей численностью сотрудников 3 человека является одним из приоритетных направлений в отрасли. Благодаря выставкам музей имеет возможность демонстрировать свои фонды, материалы других музеев, частных коллекций, пополнять фонды новыми экспонатами.</w:t>
      </w:r>
    </w:p>
    <w:p w:rsidR="00232B17" w:rsidRPr="00232B17" w:rsidRDefault="00232B17" w:rsidP="00232B17">
      <w:pPr>
        <w:autoSpaceDE w:val="0"/>
        <w:autoSpaceDN w:val="0"/>
        <w:adjustRightInd w:val="0"/>
        <w:ind w:left="-567" w:firstLine="567"/>
        <w:jc w:val="both"/>
        <w:rPr>
          <w:sz w:val="24"/>
          <w:szCs w:val="24"/>
        </w:rPr>
      </w:pPr>
      <w:r w:rsidRPr="00232B17">
        <w:rPr>
          <w:sz w:val="24"/>
          <w:szCs w:val="24"/>
        </w:rPr>
        <w:t>С каждым годом у посетителей музея все большей популярностью пользуется Всероссийская акция «Ночь музеев», цель которой – показать ресурс, возможности и потенциал современных музейных учреждений, привлечь к их деятельности внимание молодежи.</w:t>
      </w:r>
    </w:p>
    <w:p w:rsidR="00232B17" w:rsidRPr="00232B17" w:rsidRDefault="00232B17" w:rsidP="00232B17">
      <w:pPr>
        <w:autoSpaceDE w:val="0"/>
        <w:autoSpaceDN w:val="0"/>
        <w:adjustRightInd w:val="0"/>
        <w:ind w:left="-567" w:firstLine="567"/>
        <w:jc w:val="both"/>
        <w:rPr>
          <w:sz w:val="24"/>
          <w:szCs w:val="24"/>
        </w:rPr>
      </w:pPr>
      <w:r w:rsidRPr="00232B17">
        <w:rPr>
          <w:sz w:val="24"/>
          <w:szCs w:val="24"/>
        </w:rPr>
        <w:t>В 2022 году для музея была получена субсидия на обеспечение развития и укрепления материально-технической базы муниципальных учреждений культуры - на техническое оснащение музеев. Обновлены витрины.</w:t>
      </w:r>
    </w:p>
    <w:p w:rsidR="00232B17" w:rsidRPr="00232B17" w:rsidRDefault="00232B17" w:rsidP="00232B17">
      <w:pPr>
        <w:pStyle w:val="af0"/>
        <w:ind w:left="-567" w:firstLine="851"/>
        <w:jc w:val="both"/>
        <w:rPr>
          <w:rFonts w:eastAsia="Times New Roman"/>
          <w:szCs w:val="24"/>
          <w:lang w:eastAsia="ru-RU"/>
        </w:rPr>
      </w:pPr>
    </w:p>
    <w:p w:rsidR="00232B17" w:rsidRPr="00232B17" w:rsidRDefault="00232B17" w:rsidP="00232B17">
      <w:pPr>
        <w:pStyle w:val="af0"/>
        <w:ind w:firstLine="851"/>
        <w:jc w:val="both"/>
        <w:rPr>
          <w:szCs w:val="24"/>
        </w:rPr>
      </w:pPr>
    </w:p>
    <w:p w:rsidR="00E777D1" w:rsidRPr="00232B17" w:rsidRDefault="00E777D1" w:rsidP="00232B17">
      <w:pPr>
        <w:jc w:val="both"/>
        <w:rPr>
          <w:sz w:val="24"/>
          <w:szCs w:val="24"/>
        </w:rPr>
      </w:pPr>
      <w:bookmarkStart w:id="0" w:name="_GoBack"/>
      <w:bookmarkEnd w:id="0"/>
    </w:p>
    <w:sectPr w:rsidR="00E777D1" w:rsidRPr="00232B17" w:rsidSect="00837858">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5D7" w:rsidRDefault="004C45D7" w:rsidP="0095152F">
      <w:r>
        <w:separator/>
      </w:r>
    </w:p>
  </w:endnote>
  <w:endnote w:type="continuationSeparator" w:id="0">
    <w:p w:rsidR="004C45D7" w:rsidRDefault="004C45D7"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5D7" w:rsidRDefault="004C45D7" w:rsidP="0095152F">
      <w:r>
        <w:separator/>
      </w:r>
    </w:p>
  </w:footnote>
  <w:footnote w:type="continuationSeparator" w:id="0">
    <w:p w:rsidR="004C45D7" w:rsidRDefault="004C45D7" w:rsidP="0095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BB2505"/>
    <w:multiLevelType w:val="hybridMultilevel"/>
    <w:tmpl w:val="C04E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76813"/>
    <w:multiLevelType w:val="hybridMultilevel"/>
    <w:tmpl w:val="4C50F8E2"/>
    <w:lvl w:ilvl="0" w:tplc="C9ECF570">
      <w:start w:val="1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3" w15:restartNumberingAfterBreak="0">
    <w:nsid w:val="111E68AE"/>
    <w:multiLevelType w:val="multilevel"/>
    <w:tmpl w:val="3796CE78"/>
    <w:lvl w:ilvl="0">
      <w:start w:val="3"/>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E8D4079"/>
    <w:multiLevelType w:val="hybridMultilevel"/>
    <w:tmpl w:val="E35E2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F31751"/>
    <w:multiLevelType w:val="hybridMultilevel"/>
    <w:tmpl w:val="7ECE34BE"/>
    <w:lvl w:ilvl="0" w:tplc="A56A43EE">
      <w:start w:val="1"/>
      <w:numFmt w:val="decimal"/>
      <w:lvlText w:val="%1."/>
      <w:lvlJc w:val="left"/>
      <w:pPr>
        <w:ind w:left="502"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7D3E87"/>
    <w:multiLevelType w:val="hybridMultilevel"/>
    <w:tmpl w:val="E5B037E2"/>
    <w:lvl w:ilvl="0" w:tplc="13145A92">
      <w:start w:val="1"/>
      <w:numFmt w:val="decimal"/>
      <w:lvlText w:val="%1."/>
      <w:lvlJc w:val="left"/>
      <w:pPr>
        <w:tabs>
          <w:tab w:val="num" w:pos="1590"/>
        </w:tabs>
        <w:ind w:left="1590" w:hanging="123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9E79EE"/>
    <w:multiLevelType w:val="hybridMultilevel"/>
    <w:tmpl w:val="E00604EC"/>
    <w:lvl w:ilvl="0" w:tplc="72C683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22303B4F"/>
    <w:multiLevelType w:val="hybridMultilevel"/>
    <w:tmpl w:val="BC524AA8"/>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7B91D44"/>
    <w:multiLevelType w:val="multilevel"/>
    <w:tmpl w:val="FEE0A4FE"/>
    <w:lvl w:ilvl="0">
      <w:start w:val="1"/>
      <w:numFmt w:val="decimal"/>
      <w:lvlText w:val="%1."/>
      <w:lvlJc w:val="left"/>
      <w:pPr>
        <w:ind w:left="502"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0" w15:restartNumberingAfterBreak="0">
    <w:nsid w:val="2C0F6E75"/>
    <w:multiLevelType w:val="hybridMultilevel"/>
    <w:tmpl w:val="E70688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CE51A26"/>
    <w:multiLevelType w:val="hybridMultilevel"/>
    <w:tmpl w:val="C6A65914"/>
    <w:lvl w:ilvl="0" w:tplc="8BFA5BB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0A96FB7"/>
    <w:multiLevelType w:val="multilevel"/>
    <w:tmpl w:val="E866518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3" w15:restartNumberingAfterBreak="0">
    <w:nsid w:val="31792808"/>
    <w:multiLevelType w:val="multilevel"/>
    <w:tmpl w:val="EE46890A"/>
    <w:lvl w:ilvl="0">
      <w:start w:val="2"/>
      <w:numFmt w:val="decimal"/>
      <w:lvlText w:val="%1."/>
      <w:lvlJc w:val="left"/>
      <w:pPr>
        <w:tabs>
          <w:tab w:val="num" w:pos="2355"/>
        </w:tabs>
        <w:ind w:left="2355" w:hanging="2355"/>
      </w:pPr>
      <w:rPr>
        <w:rFonts w:hint="default"/>
      </w:rPr>
    </w:lvl>
    <w:lvl w:ilvl="1">
      <w:start w:val="2"/>
      <w:numFmt w:val="decimal"/>
      <w:lvlText w:val="%1.%2."/>
      <w:lvlJc w:val="left"/>
      <w:pPr>
        <w:tabs>
          <w:tab w:val="num" w:pos="2775"/>
        </w:tabs>
        <w:ind w:left="2775" w:hanging="2355"/>
      </w:pPr>
      <w:rPr>
        <w:rFonts w:hint="default"/>
      </w:rPr>
    </w:lvl>
    <w:lvl w:ilvl="2">
      <w:start w:val="1"/>
      <w:numFmt w:val="decimal"/>
      <w:lvlText w:val="%1.%2.%3."/>
      <w:lvlJc w:val="left"/>
      <w:pPr>
        <w:tabs>
          <w:tab w:val="num" w:pos="3195"/>
        </w:tabs>
        <w:ind w:left="3195" w:hanging="2355"/>
      </w:pPr>
      <w:rPr>
        <w:rFonts w:hint="default"/>
      </w:rPr>
    </w:lvl>
    <w:lvl w:ilvl="3">
      <w:start w:val="1"/>
      <w:numFmt w:val="decimal"/>
      <w:lvlText w:val="%1.%2.%3.%4."/>
      <w:lvlJc w:val="left"/>
      <w:pPr>
        <w:tabs>
          <w:tab w:val="num" w:pos="3615"/>
        </w:tabs>
        <w:ind w:left="3615" w:hanging="2355"/>
      </w:pPr>
      <w:rPr>
        <w:rFonts w:hint="default"/>
      </w:rPr>
    </w:lvl>
    <w:lvl w:ilvl="4">
      <w:start w:val="1"/>
      <w:numFmt w:val="decimal"/>
      <w:lvlText w:val="%1.%2.%3.%4.%5."/>
      <w:lvlJc w:val="left"/>
      <w:pPr>
        <w:tabs>
          <w:tab w:val="num" w:pos="4035"/>
        </w:tabs>
        <w:ind w:left="4035" w:hanging="2355"/>
      </w:pPr>
      <w:rPr>
        <w:rFonts w:hint="default"/>
      </w:rPr>
    </w:lvl>
    <w:lvl w:ilvl="5">
      <w:start w:val="1"/>
      <w:numFmt w:val="decimal"/>
      <w:lvlText w:val="%1.%2.%3.%4.%5.%6."/>
      <w:lvlJc w:val="left"/>
      <w:pPr>
        <w:tabs>
          <w:tab w:val="num" w:pos="4455"/>
        </w:tabs>
        <w:ind w:left="4455" w:hanging="2355"/>
      </w:pPr>
      <w:rPr>
        <w:rFonts w:hint="default"/>
      </w:rPr>
    </w:lvl>
    <w:lvl w:ilvl="6">
      <w:start w:val="1"/>
      <w:numFmt w:val="decimal"/>
      <w:lvlText w:val="%1.%2.%3.%4.%5.%6.%7."/>
      <w:lvlJc w:val="left"/>
      <w:pPr>
        <w:tabs>
          <w:tab w:val="num" w:pos="4875"/>
        </w:tabs>
        <w:ind w:left="4875" w:hanging="2355"/>
      </w:pPr>
      <w:rPr>
        <w:rFonts w:hint="default"/>
      </w:rPr>
    </w:lvl>
    <w:lvl w:ilvl="7">
      <w:start w:val="1"/>
      <w:numFmt w:val="decimal"/>
      <w:lvlText w:val="%1.%2.%3.%4.%5.%6.%7.%8."/>
      <w:lvlJc w:val="left"/>
      <w:pPr>
        <w:tabs>
          <w:tab w:val="num" w:pos="5295"/>
        </w:tabs>
        <w:ind w:left="5295" w:hanging="2355"/>
      </w:pPr>
      <w:rPr>
        <w:rFonts w:hint="default"/>
      </w:rPr>
    </w:lvl>
    <w:lvl w:ilvl="8">
      <w:start w:val="1"/>
      <w:numFmt w:val="decimal"/>
      <w:lvlText w:val="%1.%2.%3.%4.%5.%6.%7.%8.%9."/>
      <w:lvlJc w:val="left"/>
      <w:pPr>
        <w:tabs>
          <w:tab w:val="num" w:pos="5715"/>
        </w:tabs>
        <w:ind w:left="5715" w:hanging="2355"/>
      </w:pPr>
      <w:rPr>
        <w:rFonts w:hint="default"/>
      </w:rPr>
    </w:lvl>
  </w:abstractNum>
  <w:abstractNum w:abstractNumId="14" w15:restartNumberingAfterBreak="0">
    <w:nsid w:val="32A476B6"/>
    <w:multiLevelType w:val="hybridMultilevel"/>
    <w:tmpl w:val="3E98ABE2"/>
    <w:lvl w:ilvl="0" w:tplc="D5F47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841A5E"/>
    <w:multiLevelType w:val="hybridMultilevel"/>
    <w:tmpl w:val="98206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610458"/>
    <w:multiLevelType w:val="hybridMultilevel"/>
    <w:tmpl w:val="00C838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8906F7"/>
    <w:multiLevelType w:val="hybridMultilevel"/>
    <w:tmpl w:val="696CD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0251E"/>
    <w:multiLevelType w:val="multilevel"/>
    <w:tmpl w:val="B6F0AD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8006F5"/>
    <w:multiLevelType w:val="hybridMultilevel"/>
    <w:tmpl w:val="E64A56EE"/>
    <w:lvl w:ilvl="0" w:tplc="FFFFFFFF">
      <w:start w:val="1"/>
      <w:numFmt w:val="decimal"/>
      <w:lvlText w:val="%1."/>
      <w:lvlJc w:val="left"/>
      <w:pPr>
        <w:tabs>
          <w:tab w:val="num" w:pos="4320"/>
        </w:tabs>
        <w:ind w:left="43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4135916"/>
    <w:multiLevelType w:val="hybridMultilevel"/>
    <w:tmpl w:val="50BA50BA"/>
    <w:lvl w:ilvl="0" w:tplc="748806BA">
      <w:start w:val="1"/>
      <w:numFmt w:val="decimal"/>
      <w:lvlText w:val="%1."/>
      <w:lvlJc w:val="left"/>
      <w:pPr>
        <w:ind w:left="1065" w:hanging="360"/>
      </w:pPr>
      <w:rPr>
        <w:rFonts w:hint="default"/>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6D33FDA"/>
    <w:multiLevelType w:val="multilevel"/>
    <w:tmpl w:val="4F109764"/>
    <w:lvl w:ilvl="0">
      <w:start w:val="3"/>
      <w:numFmt w:val="decimal"/>
      <w:lvlText w:val="%1."/>
      <w:lvlJc w:val="left"/>
      <w:pPr>
        <w:ind w:left="360" w:hanging="360"/>
      </w:pPr>
      <w:rPr>
        <w:rFonts w:hint="default"/>
        <w:i/>
      </w:rPr>
    </w:lvl>
    <w:lvl w:ilvl="1">
      <w:start w:val="5"/>
      <w:numFmt w:val="decimal"/>
      <w:lvlText w:val="%1.%2."/>
      <w:lvlJc w:val="left"/>
      <w:pPr>
        <w:ind w:left="720" w:hanging="360"/>
      </w:pPr>
      <w:rPr>
        <w:rFonts w:hint="default"/>
        <w:b/>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2" w15:restartNumberingAfterBreak="0">
    <w:nsid w:val="473F6F1A"/>
    <w:multiLevelType w:val="hybridMultilevel"/>
    <w:tmpl w:val="1A3CD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B497910"/>
    <w:multiLevelType w:val="multilevel"/>
    <w:tmpl w:val="4E360208"/>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3420C2"/>
    <w:multiLevelType w:val="multilevel"/>
    <w:tmpl w:val="E062965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5" w15:restartNumberingAfterBreak="0">
    <w:nsid w:val="4F8A2AB9"/>
    <w:multiLevelType w:val="hybridMultilevel"/>
    <w:tmpl w:val="F27E810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D4765"/>
    <w:multiLevelType w:val="hybridMultilevel"/>
    <w:tmpl w:val="F668A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CB1CBB"/>
    <w:multiLevelType w:val="hybridMultilevel"/>
    <w:tmpl w:val="17965E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7D83228"/>
    <w:multiLevelType w:val="multilevel"/>
    <w:tmpl w:val="A2B6BBE8"/>
    <w:lvl w:ilvl="0">
      <w:start w:val="3"/>
      <w:numFmt w:val="decimal"/>
      <w:lvlText w:val="%1."/>
      <w:lvlJc w:val="left"/>
      <w:pPr>
        <w:ind w:left="5137" w:hanging="600"/>
      </w:pPr>
      <w:rPr>
        <w:rFonts w:hint="default"/>
        <w:b/>
        <w:i w:val="0"/>
      </w:rPr>
    </w:lvl>
    <w:lvl w:ilvl="1">
      <w:start w:val="11"/>
      <w:numFmt w:val="decimal"/>
      <w:lvlText w:val="%1.%2."/>
      <w:lvlJc w:val="left"/>
      <w:pPr>
        <w:ind w:left="1004"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9" w15:restartNumberingAfterBreak="0">
    <w:nsid w:val="61374C1C"/>
    <w:multiLevelType w:val="multilevel"/>
    <w:tmpl w:val="2BB88894"/>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15:restartNumberingAfterBreak="0">
    <w:nsid w:val="6C7D42DB"/>
    <w:multiLevelType w:val="hybridMultilevel"/>
    <w:tmpl w:val="2880229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A7E796D"/>
    <w:multiLevelType w:val="multilevel"/>
    <w:tmpl w:val="5E5EB370"/>
    <w:styleLink w:val="WWNum3"/>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2" w15:restartNumberingAfterBreak="0">
    <w:nsid w:val="7DC6618F"/>
    <w:multiLevelType w:val="hybridMultilevel"/>
    <w:tmpl w:val="3EDE2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11"/>
  </w:num>
  <w:num w:numId="4">
    <w:abstractNumId w:val="0"/>
  </w:num>
  <w:num w:numId="5">
    <w:abstractNumId w:val="14"/>
  </w:num>
  <w:num w:numId="6">
    <w:abstractNumId w:val="10"/>
  </w:num>
  <w:num w:numId="7">
    <w:abstractNumId w:val="27"/>
  </w:num>
  <w:num w:numId="8">
    <w:abstractNumId w:val="8"/>
  </w:num>
  <w:num w:numId="9">
    <w:abstractNumId w:val="19"/>
  </w:num>
  <w:num w:numId="10">
    <w:abstractNumId w:val="32"/>
  </w:num>
  <w:num w:numId="11">
    <w:abstractNumId w:val="25"/>
  </w:num>
  <w:num w:numId="12">
    <w:abstractNumId w:val="13"/>
  </w:num>
  <w:num w:numId="13">
    <w:abstractNumId w:val="6"/>
  </w:num>
  <w:num w:numId="14">
    <w:abstractNumId w:val="15"/>
  </w:num>
  <w:num w:numId="15">
    <w:abstractNumId w:val="9"/>
  </w:num>
  <w:num w:numId="16">
    <w:abstractNumId w:val="12"/>
  </w:num>
  <w:num w:numId="17">
    <w:abstractNumId w:val="4"/>
  </w:num>
  <w:num w:numId="18">
    <w:abstractNumId w:val="3"/>
  </w:num>
  <w:num w:numId="19">
    <w:abstractNumId w:val="29"/>
  </w:num>
  <w:num w:numId="20">
    <w:abstractNumId w:val="26"/>
  </w:num>
  <w:num w:numId="21">
    <w:abstractNumId w:val="17"/>
  </w:num>
  <w:num w:numId="22">
    <w:abstractNumId w:val="28"/>
  </w:num>
  <w:num w:numId="23">
    <w:abstractNumId w:val="2"/>
  </w:num>
  <w:num w:numId="24">
    <w:abstractNumId w:val="1"/>
  </w:num>
  <w:num w:numId="25">
    <w:abstractNumId w:val="3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18"/>
  </w:num>
  <w:num w:numId="30">
    <w:abstractNumId w:val="21"/>
  </w:num>
  <w:num w:numId="31">
    <w:abstractNumId w:val="22"/>
  </w:num>
  <w:num w:numId="32">
    <w:abstractNumId w:val="3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C0"/>
    <w:rsid w:val="000101EE"/>
    <w:rsid w:val="000357DB"/>
    <w:rsid w:val="0004328F"/>
    <w:rsid w:val="00046DD2"/>
    <w:rsid w:val="0005718B"/>
    <w:rsid w:val="00072DA4"/>
    <w:rsid w:val="00084C41"/>
    <w:rsid w:val="00084C79"/>
    <w:rsid w:val="00084E80"/>
    <w:rsid w:val="00091ACF"/>
    <w:rsid w:val="000A28F1"/>
    <w:rsid w:val="000A72F8"/>
    <w:rsid w:val="000F02FE"/>
    <w:rsid w:val="00104733"/>
    <w:rsid w:val="00154E02"/>
    <w:rsid w:val="00161A5D"/>
    <w:rsid w:val="00163A45"/>
    <w:rsid w:val="001658C0"/>
    <w:rsid w:val="0019441C"/>
    <w:rsid w:val="001C3738"/>
    <w:rsid w:val="001F2330"/>
    <w:rsid w:val="00232B17"/>
    <w:rsid w:val="00234096"/>
    <w:rsid w:val="002C13FE"/>
    <w:rsid w:val="002D65FE"/>
    <w:rsid w:val="002F2639"/>
    <w:rsid w:val="003339D9"/>
    <w:rsid w:val="00340BF7"/>
    <w:rsid w:val="00376B38"/>
    <w:rsid w:val="003A06F9"/>
    <w:rsid w:val="003A6136"/>
    <w:rsid w:val="003B1EE3"/>
    <w:rsid w:val="00414B56"/>
    <w:rsid w:val="004525F3"/>
    <w:rsid w:val="00465BEF"/>
    <w:rsid w:val="0048414D"/>
    <w:rsid w:val="004A7402"/>
    <w:rsid w:val="004C45D7"/>
    <w:rsid w:val="004D3035"/>
    <w:rsid w:val="00594D60"/>
    <w:rsid w:val="00597D4F"/>
    <w:rsid w:val="005A2A20"/>
    <w:rsid w:val="005A6D7B"/>
    <w:rsid w:val="005A7240"/>
    <w:rsid w:val="005B280D"/>
    <w:rsid w:val="005B7817"/>
    <w:rsid w:val="005C631B"/>
    <w:rsid w:val="005F27E8"/>
    <w:rsid w:val="00620C4A"/>
    <w:rsid w:val="006B0EE8"/>
    <w:rsid w:val="006E67C8"/>
    <w:rsid w:val="00706037"/>
    <w:rsid w:val="00722726"/>
    <w:rsid w:val="0074010A"/>
    <w:rsid w:val="00762FDC"/>
    <w:rsid w:val="00765D6A"/>
    <w:rsid w:val="00783F88"/>
    <w:rsid w:val="0078668E"/>
    <w:rsid w:val="007A480C"/>
    <w:rsid w:val="007D4CBD"/>
    <w:rsid w:val="00815726"/>
    <w:rsid w:val="00837858"/>
    <w:rsid w:val="00894A63"/>
    <w:rsid w:val="008D2645"/>
    <w:rsid w:val="008D5B8F"/>
    <w:rsid w:val="0093440D"/>
    <w:rsid w:val="0095152F"/>
    <w:rsid w:val="00951A9E"/>
    <w:rsid w:val="00967B91"/>
    <w:rsid w:val="009807AC"/>
    <w:rsid w:val="009B361A"/>
    <w:rsid w:val="009C5015"/>
    <w:rsid w:val="009E6F56"/>
    <w:rsid w:val="00A07ED9"/>
    <w:rsid w:val="00A134F1"/>
    <w:rsid w:val="00A20E43"/>
    <w:rsid w:val="00A40DE5"/>
    <w:rsid w:val="00A50B42"/>
    <w:rsid w:val="00A6685A"/>
    <w:rsid w:val="00A7095A"/>
    <w:rsid w:val="00AC16C6"/>
    <w:rsid w:val="00B21334"/>
    <w:rsid w:val="00B4717D"/>
    <w:rsid w:val="00BA5F0D"/>
    <w:rsid w:val="00BB560A"/>
    <w:rsid w:val="00BB5C7C"/>
    <w:rsid w:val="00BB7C79"/>
    <w:rsid w:val="00BD41DD"/>
    <w:rsid w:val="00C26660"/>
    <w:rsid w:val="00C643E3"/>
    <w:rsid w:val="00C70276"/>
    <w:rsid w:val="00C70B6E"/>
    <w:rsid w:val="00C977DD"/>
    <w:rsid w:val="00CB7943"/>
    <w:rsid w:val="00CC25A9"/>
    <w:rsid w:val="00CC37C6"/>
    <w:rsid w:val="00CD571E"/>
    <w:rsid w:val="00D049CA"/>
    <w:rsid w:val="00D15BDD"/>
    <w:rsid w:val="00D2719E"/>
    <w:rsid w:val="00D2767E"/>
    <w:rsid w:val="00D47C29"/>
    <w:rsid w:val="00D85C9D"/>
    <w:rsid w:val="00D86491"/>
    <w:rsid w:val="00D955C0"/>
    <w:rsid w:val="00DD15D9"/>
    <w:rsid w:val="00E510EB"/>
    <w:rsid w:val="00E742E7"/>
    <w:rsid w:val="00E777D1"/>
    <w:rsid w:val="00E801AB"/>
    <w:rsid w:val="00E827C1"/>
    <w:rsid w:val="00E84553"/>
    <w:rsid w:val="00EA4ACC"/>
    <w:rsid w:val="00EC70AC"/>
    <w:rsid w:val="00EF3D13"/>
    <w:rsid w:val="00EF7B83"/>
    <w:rsid w:val="00F218E5"/>
    <w:rsid w:val="00F77658"/>
    <w:rsid w:val="00FB4EA7"/>
    <w:rsid w:val="00FB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6C507-03D2-48B4-AC4A-202B072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paragraph" w:styleId="2">
    <w:name w:val="heading 2"/>
    <w:basedOn w:val="a"/>
    <w:next w:val="a"/>
    <w:link w:val="20"/>
    <w:qFormat/>
    <w:rsid w:val="00232B17"/>
    <w:pPr>
      <w:keepNext/>
      <w:ind w:left="-540" w:firstLine="900"/>
      <w:outlineLvl w:val="1"/>
    </w:pPr>
    <w:rPr>
      <w:b/>
      <w:bCs/>
      <w:sz w:val="24"/>
      <w:szCs w:val="24"/>
    </w:rPr>
  </w:style>
  <w:style w:type="paragraph" w:styleId="3">
    <w:name w:val="heading 3"/>
    <w:basedOn w:val="a"/>
    <w:next w:val="a"/>
    <w:link w:val="30"/>
    <w:qFormat/>
    <w:rsid w:val="00232B17"/>
    <w:pPr>
      <w:keepNext/>
      <w:outlineLvl w:val="2"/>
    </w:pPr>
    <w:rPr>
      <w:b/>
      <w:bCs/>
      <w:sz w:val="24"/>
      <w:szCs w:val="24"/>
    </w:rPr>
  </w:style>
  <w:style w:type="paragraph" w:styleId="8">
    <w:name w:val="heading 8"/>
    <w:basedOn w:val="a"/>
    <w:next w:val="a"/>
    <w:link w:val="80"/>
    <w:semiHidden/>
    <w:unhideWhenUsed/>
    <w:qFormat/>
    <w:rsid w:val="00232B17"/>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nhideWhenUsed/>
    <w:rsid w:val="0095152F"/>
    <w:pPr>
      <w:tabs>
        <w:tab w:val="center" w:pos="4677"/>
        <w:tab w:val="right" w:pos="9355"/>
      </w:tabs>
    </w:pPr>
  </w:style>
  <w:style w:type="character" w:customStyle="1" w:styleId="a6">
    <w:name w:val="Нижний колонтитул Знак"/>
    <w:basedOn w:val="a0"/>
    <w:link w:val="a5"/>
    <w:rsid w:val="0095152F"/>
    <w:rPr>
      <w:rFonts w:ascii="Times New Roman" w:eastAsia="Times New Roman" w:hAnsi="Times New Roman" w:cs="Times New Roman"/>
      <w:sz w:val="28"/>
      <w:szCs w:val="20"/>
      <w:lang w:eastAsia="ru-RU"/>
    </w:rPr>
  </w:style>
  <w:style w:type="table" w:styleId="a7">
    <w:name w:val="Table Grid"/>
    <w:basedOn w:val="a1"/>
    <w:uiPriority w:val="5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F3D13"/>
    <w:pPr>
      <w:spacing w:before="100" w:beforeAutospacing="1" w:after="100" w:afterAutospacing="1"/>
    </w:pPr>
    <w:rPr>
      <w:sz w:val="24"/>
      <w:szCs w:val="24"/>
    </w:rPr>
  </w:style>
  <w:style w:type="character" w:customStyle="1" w:styleId="12">
    <w:name w:val="Гиперссылка1"/>
    <w:basedOn w:val="a0"/>
    <w:rsid w:val="00EF3D13"/>
  </w:style>
  <w:style w:type="paragraph" w:styleId="a9">
    <w:name w:val="Balloon Text"/>
    <w:basedOn w:val="a"/>
    <w:link w:val="aa"/>
    <w:semiHidden/>
    <w:unhideWhenUsed/>
    <w:rsid w:val="00E801AB"/>
    <w:rPr>
      <w:rFonts w:ascii="Tahoma" w:hAnsi="Tahoma" w:cs="Tahoma"/>
      <w:sz w:val="16"/>
      <w:szCs w:val="16"/>
    </w:rPr>
  </w:style>
  <w:style w:type="character" w:customStyle="1" w:styleId="aa">
    <w:name w:val="Текст выноски Знак"/>
    <w:basedOn w:val="a0"/>
    <w:link w:val="a9"/>
    <w:semiHidden/>
    <w:rsid w:val="00E801AB"/>
    <w:rPr>
      <w:rFonts w:ascii="Tahoma" w:eastAsia="Times New Roman" w:hAnsi="Tahoma" w:cs="Tahoma"/>
      <w:sz w:val="16"/>
      <w:szCs w:val="16"/>
      <w:lang w:eastAsia="ru-RU"/>
    </w:rPr>
  </w:style>
  <w:style w:type="character" w:customStyle="1" w:styleId="20">
    <w:name w:val="Заголовок 2 Знак"/>
    <w:basedOn w:val="a0"/>
    <w:link w:val="2"/>
    <w:rsid w:val="00232B1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32B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semiHidden/>
    <w:rsid w:val="00232B17"/>
    <w:rPr>
      <w:rFonts w:ascii="Calibri" w:eastAsia="Times New Roman" w:hAnsi="Calibri" w:cs="Times New Roman"/>
      <w:i/>
      <w:iCs/>
      <w:sz w:val="24"/>
      <w:szCs w:val="24"/>
      <w:lang w:eastAsia="ru-RU"/>
    </w:rPr>
  </w:style>
  <w:style w:type="paragraph" w:styleId="ab">
    <w:name w:val="Body Text"/>
    <w:basedOn w:val="a"/>
    <w:link w:val="ac"/>
    <w:rsid w:val="00232B17"/>
    <w:pPr>
      <w:spacing w:line="360" w:lineRule="auto"/>
      <w:jc w:val="both"/>
    </w:pPr>
  </w:style>
  <w:style w:type="character" w:customStyle="1" w:styleId="ac">
    <w:name w:val="Основной текст Знак"/>
    <w:basedOn w:val="a0"/>
    <w:link w:val="ab"/>
    <w:rsid w:val="00232B17"/>
    <w:rPr>
      <w:rFonts w:ascii="Times New Roman" w:eastAsia="Times New Roman" w:hAnsi="Times New Roman" w:cs="Times New Roman"/>
      <w:sz w:val="28"/>
      <w:szCs w:val="20"/>
      <w:lang w:eastAsia="ru-RU"/>
    </w:rPr>
  </w:style>
  <w:style w:type="paragraph" w:customStyle="1" w:styleId="ad">
    <w:name w:val="Знак"/>
    <w:basedOn w:val="a"/>
    <w:rsid w:val="00232B17"/>
    <w:pPr>
      <w:spacing w:after="160" w:line="240" w:lineRule="exact"/>
    </w:pPr>
    <w:rPr>
      <w:rFonts w:ascii="Verdana" w:hAnsi="Verdana"/>
      <w:sz w:val="20"/>
      <w:lang w:val="en-US" w:eastAsia="en-US"/>
    </w:rPr>
  </w:style>
  <w:style w:type="paragraph" w:styleId="ae">
    <w:name w:val="Body Text Indent"/>
    <w:basedOn w:val="a"/>
    <w:link w:val="af"/>
    <w:unhideWhenUsed/>
    <w:rsid w:val="00232B17"/>
    <w:pPr>
      <w:widowControl w:val="0"/>
      <w:suppressAutoHyphens/>
      <w:spacing w:after="120"/>
      <w:ind w:left="283"/>
    </w:pPr>
    <w:rPr>
      <w:rFonts w:eastAsia="Arial Unicode MS" w:cs="Mangal"/>
      <w:kern w:val="1"/>
      <w:sz w:val="24"/>
      <w:szCs w:val="21"/>
      <w:lang w:eastAsia="hi-IN" w:bidi="hi-IN"/>
    </w:rPr>
  </w:style>
  <w:style w:type="character" w:customStyle="1" w:styleId="af">
    <w:name w:val="Основной текст с отступом Знак"/>
    <w:basedOn w:val="a0"/>
    <w:link w:val="ae"/>
    <w:rsid w:val="00232B17"/>
    <w:rPr>
      <w:rFonts w:ascii="Times New Roman" w:eastAsia="Arial Unicode MS" w:hAnsi="Times New Roman" w:cs="Mangal"/>
      <w:kern w:val="1"/>
      <w:sz w:val="24"/>
      <w:szCs w:val="21"/>
      <w:lang w:eastAsia="hi-IN" w:bidi="hi-IN"/>
    </w:rPr>
  </w:style>
  <w:style w:type="paragraph" w:styleId="af0">
    <w:name w:val="No Spacing"/>
    <w:uiPriority w:val="1"/>
    <w:qFormat/>
    <w:rsid w:val="00232B17"/>
    <w:pPr>
      <w:widowControl w:val="0"/>
      <w:suppressAutoHyphens/>
      <w:spacing w:after="0" w:line="240" w:lineRule="auto"/>
    </w:pPr>
    <w:rPr>
      <w:rFonts w:ascii="Times New Roman" w:eastAsia="Arial Unicode MS" w:hAnsi="Times New Roman" w:cs="Mangal"/>
      <w:kern w:val="1"/>
      <w:sz w:val="24"/>
      <w:szCs w:val="21"/>
      <w:lang w:eastAsia="hi-IN" w:bidi="hi-IN"/>
    </w:rPr>
  </w:style>
  <w:style w:type="paragraph" w:customStyle="1" w:styleId="--14">
    <w:name w:val="Заг-ЦЖ-14"/>
    <w:basedOn w:val="a"/>
    <w:rsid w:val="00232B17"/>
    <w:pPr>
      <w:suppressAutoHyphens/>
      <w:jc w:val="center"/>
    </w:pPr>
    <w:rPr>
      <w:b/>
      <w:lang w:eastAsia="ar-SA"/>
    </w:rPr>
  </w:style>
  <w:style w:type="character" w:customStyle="1" w:styleId="af1">
    <w:name w:val="Основной текст_"/>
    <w:basedOn w:val="a0"/>
    <w:link w:val="13"/>
    <w:rsid w:val="00232B17"/>
    <w:rPr>
      <w:rFonts w:ascii="Times New Roman" w:eastAsia="Times New Roman" w:hAnsi="Times New Roman" w:cs="Times New Roman"/>
      <w:spacing w:val="-2"/>
      <w:sz w:val="26"/>
      <w:szCs w:val="26"/>
      <w:shd w:val="clear" w:color="auto" w:fill="FFFFFF"/>
    </w:rPr>
  </w:style>
  <w:style w:type="paragraph" w:customStyle="1" w:styleId="13">
    <w:name w:val="Основной текст1"/>
    <w:basedOn w:val="a"/>
    <w:link w:val="af1"/>
    <w:rsid w:val="00232B17"/>
    <w:pPr>
      <w:widowControl w:val="0"/>
      <w:shd w:val="clear" w:color="auto" w:fill="FFFFFF"/>
      <w:spacing w:after="60" w:line="0" w:lineRule="atLeast"/>
      <w:jc w:val="center"/>
    </w:pPr>
    <w:rPr>
      <w:spacing w:val="-2"/>
      <w:sz w:val="26"/>
      <w:szCs w:val="26"/>
      <w:lang w:eastAsia="en-US"/>
    </w:rPr>
  </w:style>
  <w:style w:type="paragraph" w:styleId="31">
    <w:name w:val="Body Text Indent 3"/>
    <w:basedOn w:val="a"/>
    <w:link w:val="32"/>
    <w:unhideWhenUsed/>
    <w:rsid w:val="00232B17"/>
    <w:pPr>
      <w:widowControl w:val="0"/>
      <w:suppressAutoHyphens/>
      <w:spacing w:after="120"/>
      <w:ind w:left="283"/>
    </w:pPr>
    <w:rPr>
      <w:rFonts w:eastAsia="Arial Unicode MS" w:cs="Mangal"/>
      <w:kern w:val="1"/>
      <w:sz w:val="16"/>
      <w:szCs w:val="14"/>
      <w:lang w:eastAsia="hi-IN" w:bidi="hi-IN"/>
    </w:rPr>
  </w:style>
  <w:style w:type="character" w:customStyle="1" w:styleId="32">
    <w:name w:val="Основной текст с отступом 3 Знак"/>
    <w:basedOn w:val="a0"/>
    <w:link w:val="31"/>
    <w:rsid w:val="00232B17"/>
    <w:rPr>
      <w:rFonts w:ascii="Times New Roman" w:eastAsia="Arial Unicode MS" w:hAnsi="Times New Roman" w:cs="Mangal"/>
      <w:kern w:val="1"/>
      <w:sz w:val="16"/>
      <w:szCs w:val="14"/>
      <w:lang w:eastAsia="hi-IN" w:bidi="hi-IN"/>
    </w:rPr>
  </w:style>
  <w:style w:type="paragraph" w:customStyle="1" w:styleId="Standard">
    <w:name w:val="Standard"/>
    <w:rsid w:val="00232B1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f2">
    <w:name w:val="List Paragraph"/>
    <w:basedOn w:val="a"/>
    <w:qFormat/>
    <w:rsid w:val="00232B17"/>
    <w:pPr>
      <w:ind w:left="720"/>
      <w:contextualSpacing/>
    </w:pPr>
    <w:rPr>
      <w:sz w:val="24"/>
      <w:szCs w:val="24"/>
    </w:rPr>
  </w:style>
  <w:style w:type="paragraph" w:customStyle="1" w:styleId="ConsPlusNormal">
    <w:name w:val="ConsPlusNormal"/>
    <w:rsid w:val="00232B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Базовый"/>
    <w:rsid w:val="00232B17"/>
    <w:pPr>
      <w:tabs>
        <w:tab w:val="left" w:pos="708"/>
      </w:tabs>
      <w:suppressAutoHyphens/>
      <w:spacing w:after="0" w:line="100" w:lineRule="atLeast"/>
    </w:pPr>
    <w:rPr>
      <w:rFonts w:ascii="Times New Roman" w:eastAsia="Times New Roman" w:hAnsi="Times New Roman" w:cs="Times New Roman"/>
      <w:sz w:val="20"/>
      <w:szCs w:val="20"/>
      <w:lang w:eastAsia="ar-SA"/>
    </w:rPr>
  </w:style>
  <w:style w:type="paragraph" w:styleId="21">
    <w:name w:val="Body Text Indent 2"/>
    <w:basedOn w:val="a"/>
    <w:link w:val="22"/>
    <w:rsid w:val="00232B17"/>
    <w:pPr>
      <w:ind w:left="-540" w:firstLine="900"/>
    </w:pPr>
    <w:rPr>
      <w:b/>
      <w:bCs/>
      <w:sz w:val="24"/>
      <w:szCs w:val="24"/>
    </w:rPr>
  </w:style>
  <w:style w:type="character" w:customStyle="1" w:styleId="22">
    <w:name w:val="Основной текст с отступом 2 Знак"/>
    <w:basedOn w:val="a0"/>
    <w:link w:val="21"/>
    <w:rsid w:val="00232B17"/>
    <w:rPr>
      <w:rFonts w:ascii="Times New Roman" w:eastAsia="Times New Roman" w:hAnsi="Times New Roman" w:cs="Times New Roman"/>
      <w:b/>
      <w:bCs/>
      <w:sz w:val="24"/>
      <w:szCs w:val="24"/>
      <w:lang w:eastAsia="ru-RU"/>
    </w:rPr>
  </w:style>
  <w:style w:type="paragraph" w:customStyle="1" w:styleId="ConsPlusNonformat">
    <w:name w:val="ConsPlusNonformat"/>
    <w:rsid w:val="00232B17"/>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basedOn w:val="a0"/>
    <w:uiPriority w:val="22"/>
    <w:qFormat/>
    <w:rsid w:val="00232B17"/>
    <w:rPr>
      <w:b/>
      <w:bCs/>
    </w:rPr>
  </w:style>
  <w:style w:type="paragraph" w:customStyle="1" w:styleId="1c">
    <w:name w:val="Абзац1 c отступом"/>
    <w:basedOn w:val="a"/>
    <w:rsid w:val="00232B17"/>
    <w:pPr>
      <w:spacing w:after="60" w:line="360" w:lineRule="exact"/>
      <w:ind w:firstLine="709"/>
      <w:jc w:val="both"/>
    </w:pPr>
  </w:style>
  <w:style w:type="paragraph" w:customStyle="1" w:styleId="33">
    <w:name w:val="Основной текст3"/>
    <w:basedOn w:val="a"/>
    <w:uiPriority w:val="99"/>
    <w:rsid w:val="00232B17"/>
    <w:pPr>
      <w:widowControl w:val="0"/>
      <w:shd w:val="clear" w:color="auto" w:fill="FFFFFF"/>
      <w:spacing w:before="300" w:line="324" w:lineRule="exact"/>
    </w:pPr>
    <w:rPr>
      <w:spacing w:val="2"/>
      <w:sz w:val="26"/>
      <w:szCs w:val="26"/>
    </w:rPr>
  </w:style>
  <w:style w:type="character" w:customStyle="1" w:styleId="4">
    <w:name w:val="Основной текст (4)"/>
    <w:uiPriority w:val="99"/>
    <w:rsid w:val="00232B17"/>
    <w:rPr>
      <w:rFonts w:ascii="Times New Roman" w:hAnsi="Times New Roman" w:cs="Times New Roman"/>
      <w:i/>
      <w:iCs/>
      <w:color w:val="000000"/>
      <w:spacing w:val="-2"/>
      <w:w w:val="100"/>
      <w:position w:val="0"/>
      <w:sz w:val="26"/>
      <w:szCs w:val="26"/>
      <w:u w:val="single"/>
      <w:lang w:val="ru-RU" w:eastAsia="ru-RU"/>
    </w:rPr>
  </w:style>
  <w:style w:type="character" w:customStyle="1" w:styleId="af5">
    <w:name w:val="Основной текст + Курсив"/>
    <w:aliases w:val="Интервал 0 pt5"/>
    <w:uiPriority w:val="99"/>
    <w:rsid w:val="00232B17"/>
    <w:rPr>
      <w:rFonts w:ascii="Times New Roman" w:hAnsi="Times New Roman" w:cs="Times New Roman"/>
      <w:i/>
      <w:iCs/>
      <w:color w:val="000000"/>
      <w:spacing w:val="-2"/>
      <w:w w:val="100"/>
      <w:position w:val="0"/>
      <w:sz w:val="26"/>
      <w:szCs w:val="26"/>
      <w:u w:val="none"/>
      <w:shd w:val="clear" w:color="auto" w:fill="FFFFFF"/>
      <w:lang w:val="ru-RU" w:eastAsia="ru-RU"/>
    </w:rPr>
  </w:style>
  <w:style w:type="character" w:customStyle="1" w:styleId="34">
    <w:name w:val="Основной текст (3) + Не курсив"/>
    <w:aliases w:val="Интервал 0 pt3"/>
    <w:uiPriority w:val="99"/>
    <w:rsid w:val="00232B17"/>
    <w:rPr>
      <w:rFonts w:ascii="Times New Roman" w:hAnsi="Times New Roman" w:cs="Times New Roman"/>
      <w:i/>
      <w:iCs/>
      <w:color w:val="000000"/>
      <w:spacing w:val="2"/>
      <w:w w:val="100"/>
      <w:position w:val="0"/>
      <w:sz w:val="26"/>
      <w:szCs w:val="26"/>
      <w:shd w:val="clear" w:color="auto" w:fill="FFFFFF"/>
      <w:lang w:val="ru-RU" w:eastAsia="ru-RU"/>
    </w:rPr>
  </w:style>
  <w:style w:type="paragraph" w:customStyle="1" w:styleId="14">
    <w:name w:val="Без интервала1"/>
    <w:qFormat/>
    <w:rsid w:val="00232B17"/>
    <w:pPr>
      <w:spacing w:after="0" w:line="240" w:lineRule="auto"/>
    </w:pPr>
    <w:rPr>
      <w:rFonts w:ascii="Calibri" w:eastAsia="Times New Roman" w:hAnsi="Calibri" w:cs="Times New Roman"/>
      <w:lang w:eastAsia="ru-RU"/>
    </w:rPr>
  </w:style>
  <w:style w:type="paragraph" w:customStyle="1" w:styleId="ConsPlusTitle">
    <w:name w:val="ConsPlusTitle"/>
    <w:rsid w:val="00232B1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95pt0pt50">
    <w:name w:val="Основной текст + 9;5 pt;Полужирный;Интервал 0 pt;Масштаб 50%"/>
    <w:basedOn w:val="af1"/>
    <w:rsid w:val="00232B17"/>
    <w:rPr>
      <w:rFonts w:ascii="Times New Roman" w:eastAsia="Times New Roman" w:hAnsi="Times New Roman" w:cs="Times New Roman"/>
      <w:b/>
      <w:bCs/>
      <w:color w:val="000000"/>
      <w:spacing w:val="0"/>
      <w:w w:val="50"/>
      <w:position w:val="0"/>
      <w:sz w:val="19"/>
      <w:szCs w:val="19"/>
      <w:shd w:val="clear" w:color="auto" w:fill="FFFFFF"/>
    </w:rPr>
  </w:style>
  <w:style w:type="character" w:customStyle="1" w:styleId="Corbel6pt0pt">
    <w:name w:val="Основной текст + Corbel;6 pt;Полужирный;Интервал 0 pt"/>
    <w:basedOn w:val="af1"/>
    <w:rsid w:val="00232B17"/>
    <w:rPr>
      <w:rFonts w:ascii="Corbel" w:eastAsia="Corbel" w:hAnsi="Corbel" w:cs="Corbel"/>
      <w:b/>
      <w:bCs/>
      <w:color w:val="000000"/>
      <w:spacing w:val="0"/>
      <w:w w:val="100"/>
      <w:position w:val="0"/>
      <w:sz w:val="12"/>
      <w:szCs w:val="12"/>
      <w:shd w:val="clear" w:color="auto" w:fill="FFFFFF"/>
    </w:rPr>
  </w:style>
  <w:style w:type="paragraph" w:customStyle="1" w:styleId="23">
    <w:name w:val="Основной текст2"/>
    <w:basedOn w:val="a"/>
    <w:rsid w:val="00232B17"/>
    <w:pPr>
      <w:widowControl w:val="0"/>
      <w:shd w:val="clear" w:color="auto" w:fill="FFFFFF"/>
      <w:spacing w:before="180" w:after="1080" w:line="269" w:lineRule="exact"/>
      <w:jc w:val="center"/>
    </w:pPr>
    <w:rPr>
      <w:spacing w:val="11"/>
      <w:sz w:val="21"/>
      <w:szCs w:val="21"/>
    </w:rPr>
  </w:style>
  <w:style w:type="numbering" w:customStyle="1" w:styleId="WWNum3">
    <w:name w:val="WWNum3"/>
    <w:basedOn w:val="a2"/>
    <w:rsid w:val="00232B17"/>
    <w:pPr>
      <w:numPr>
        <w:numId w:val="32"/>
      </w:numPr>
    </w:pPr>
  </w:style>
  <w:style w:type="character" w:styleId="af6">
    <w:name w:val="Hyperlink"/>
    <w:basedOn w:val="a0"/>
    <w:uiPriority w:val="99"/>
    <w:unhideWhenUsed/>
    <w:rsid w:val="00232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2604">
      <w:bodyDiv w:val="1"/>
      <w:marLeft w:val="0"/>
      <w:marRight w:val="0"/>
      <w:marTop w:val="0"/>
      <w:marBottom w:val="0"/>
      <w:divBdr>
        <w:top w:val="none" w:sz="0" w:space="0" w:color="auto"/>
        <w:left w:val="none" w:sz="0" w:space="0" w:color="auto"/>
        <w:bottom w:val="none" w:sz="0" w:space="0" w:color="auto"/>
        <w:right w:val="none" w:sz="0" w:space="0" w:color="auto"/>
      </w:divBdr>
    </w:div>
    <w:div w:id="247739390">
      <w:bodyDiv w:val="1"/>
      <w:marLeft w:val="0"/>
      <w:marRight w:val="0"/>
      <w:marTop w:val="0"/>
      <w:marBottom w:val="0"/>
      <w:divBdr>
        <w:top w:val="none" w:sz="0" w:space="0" w:color="auto"/>
        <w:left w:val="none" w:sz="0" w:space="0" w:color="auto"/>
        <w:bottom w:val="none" w:sz="0" w:space="0" w:color="auto"/>
        <w:right w:val="none" w:sz="0" w:space="0" w:color="auto"/>
      </w:divBdr>
    </w:div>
    <w:div w:id="10746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8931</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Пользователь</cp:lastModifiedBy>
  <cp:revision>5</cp:revision>
  <cp:lastPrinted>2023-05-10T08:36:00Z</cp:lastPrinted>
  <dcterms:created xsi:type="dcterms:W3CDTF">2023-04-26T13:12:00Z</dcterms:created>
  <dcterms:modified xsi:type="dcterms:W3CDTF">2023-05-11T07:19:00Z</dcterms:modified>
</cp:coreProperties>
</file>