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949"/>
      </w:tblGrid>
      <w:tr w:rsidR="00A132A2" w:rsidRPr="00A132A2" w:rsidTr="00550B64">
        <w:trPr>
          <w:trHeight w:hRule="exact" w:val="2698"/>
        </w:trPr>
        <w:tc>
          <w:tcPr>
            <w:tcW w:w="10206" w:type="dxa"/>
            <w:gridSpan w:val="5"/>
          </w:tcPr>
          <w:p w:rsidR="00A132A2" w:rsidRPr="00A132A2" w:rsidRDefault="003909DB" w:rsidP="00EE37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2A2" w:rsidRPr="002B001A" w:rsidRDefault="00A132A2" w:rsidP="00A132A2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A132A2" w:rsidRPr="002B001A" w:rsidRDefault="00A132A2" w:rsidP="00A132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132A2" w:rsidRPr="00A132A2">
              <w:rPr>
                <w:szCs w:val="28"/>
              </w:rPr>
              <w:t xml:space="preserve">ДУМА </w:t>
            </w:r>
          </w:p>
          <w:p w:rsidR="00A132A2" w:rsidRPr="00A132A2" w:rsidRDefault="00A132A2" w:rsidP="00EE37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A132A2">
              <w:rPr>
                <w:szCs w:val="28"/>
              </w:rPr>
              <w:t>МУРАШИНСКОГО МУНИЦИПАЛЬНОГО ОКРУГА</w:t>
            </w:r>
          </w:p>
          <w:p w:rsidR="00A132A2" w:rsidRPr="00A132A2" w:rsidRDefault="00A132A2" w:rsidP="00EE3718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 w:rsidRPr="00A132A2">
              <w:rPr>
                <w:szCs w:val="28"/>
              </w:rPr>
              <w:t>КИРОВСКОЙ ОБЛАСТИ</w:t>
            </w:r>
          </w:p>
          <w:p w:rsidR="00A132A2" w:rsidRPr="00A132A2" w:rsidRDefault="00A132A2" w:rsidP="00EE3718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 w:rsidRPr="00A132A2">
              <w:rPr>
                <w:szCs w:val="28"/>
              </w:rPr>
              <w:t>ПЕРВОГО СОЗЫВА</w:t>
            </w:r>
          </w:p>
          <w:p w:rsidR="00A132A2" w:rsidRPr="00A132A2" w:rsidRDefault="00A132A2" w:rsidP="00EE3718">
            <w:pPr>
              <w:pStyle w:val="12"/>
              <w:tabs>
                <w:tab w:val="left" w:pos="2765"/>
              </w:tabs>
              <w:spacing w:after="360"/>
              <w:ind w:right="0"/>
              <w:rPr>
                <w:sz w:val="28"/>
                <w:szCs w:val="28"/>
              </w:rPr>
            </w:pPr>
            <w:r w:rsidRPr="00A132A2">
              <w:rPr>
                <w:sz w:val="28"/>
                <w:szCs w:val="28"/>
              </w:rPr>
              <w:t>РЕШЕНИЕ</w:t>
            </w:r>
          </w:p>
          <w:p w:rsidR="00A132A2" w:rsidRPr="00A132A2" w:rsidRDefault="00A132A2" w:rsidP="00EE3718">
            <w:pPr>
              <w:pStyle w:val="1"/>
              <w:rPr>
                <w:spacing w:val="180"/>
                <w:szCs w:val="28"/>
              </w:rPr>
            </w:pPr>
          </w:p>
        </w:tc>
      </w:tr>
      <w:tr w:rsidR="00A132A2" w:rsidRPr="00A132A2" w:rsidTr="00550B6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A132A2" w:rsidRPr="00A132A2" w:rsidRDefault="00B6349E" w:rsidP="00EE3718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24.04.2024</w:t>
            </w:r>
          </w:p>
        </w:tc>
        <w:tc>
          <w:tcPr>
            <w:tcW w:w="1814" w:type="dxa"/>
          </w:tcPr>
          <w:p w:rsidR="00A132A2" w:rsidRPr="00A132A2" w:rsidRDefault="00A132A2" w:rsidP="00EE3718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A132A2" w:rsidRPr="00A132A2" w:rsidRDefault="00A132A2" w:rsidP="00EE3718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132A2" w:rsidRPr="00A132A2" w:rsidRDefault="00A132A2" w:rsidP="00EE3718">
            <w:pPr>
              <w:tabs>
                <w:tab w:val="left" w:pos="276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2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A132A2" w:rsidRPr="00A132A2" w:rsidRDefault="00B6349E" w:rsidP="00EE3718">
            <w:pPr>
              <w:tabs>
                <w:tab w:val="left" w:pos="2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29/5</w:t>
            </w:r>
          </w:p>
        </w:tc>
      </w:tr>
      <w:tr w:rsidR="00A132A2" w:rsidRPr="00A132A2" w:rsidTr="00550B64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5"/>
          </w:tcPr>
          <w:p w:rsidR="00A132A2" w:rsidRPr="00A132A2" w:rsidRDefault="00A132A2" w:rsidP="00EE3718">
            <w:pPr>
              <w:tabs>
                <w:tab w:val="left" w:pos="2765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A2">
              <w:rPr>
                <w:rFonts w:ascii="Times New Roman" w:hAnsi="Times New Roman"/>
                <w:sz w:val="28"/>
                <w:szCs w:val="28"/>
              </w:rPr>
              <w:t xml:space="preserve">г. Мураши </w:t>
            </w:r>
          </w:p>
          <w:p w:rsidR="00A132A2" w:rsidRPr="00A132A2" w:rsidRDefault="00A132A2" w:rsidP="00EE3718">
            <w:pPr>
              <w:tabs>
                <w:tab w:val="left" w:pos="2765"/>
              </w:tabs>
              <w:spacing w:after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2A2">
              <w:rPr>
                <w:rFonts w:ascii="Times New Roman" w:hAnsi="Times New Roman"/>
                <w:b/>
                <w:sz w:val="28"/>
                <w:szCs w:val="28"/>
              </w:rPr>
              <w:t xml:space="preserve">Отчет о работе МО МВД России «Мурашинский» </w:t>
            </w:r>
          </w:p>
        </w:tc>
      </w:tr>
    </w:tbl>
    <w:p w:rsidR="00A132A2" w:rsidRPr="00A132A2" w:rsidRDefault="00A132A2" w:rsidP="00A13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32A2">
        <w:rPr>
          <w:rFonts w:ascii="Times New Roman" w:hAnsi="Times New Roman"/>
          <w:sz w:val="28"/>
          <w:szCs w:val="28"/>
        </w:rPr>
        <w:t>Заслушав и обсудив информацию начальника МО МВД России «</w:t>
      </w:r>
      <w:proofErr w:type="spellStart"/>
      <w:r w:rsidRPr="00A132A2">
        <w:rPr>
          <w:rFonts w:ascii="Times New Roman" w:hAnsi="Times New Roman"/>
          <w:sz w:val="28"/>
          <w:szCs w:val="28"/>
        </w:rPr>
        <w:t>Мурашинский</w:t>
      </w:r>
      <w:proofErr w:type="spellEnd"/>
      <w:r w:rsidRPr="00A132A2">
        <w:rPr>
          <w:rFonts w:ascii="Times New Roman" w:hAnsi="Times New Roman"/>
          <w:sz w:val="28"/>
          <w:szCs w:val="28"/>
        </w:rPr>
        <w:t>»</w:t>
      </w:r>
      <w:r w:rsidR="008D6BF0">
        <w:rPr>
          <w:rFonts w:ascii="Times New Roman" w:hAnsi="Times New Roman"/>
          <w:sz w:val="28"/>
          <w:szCs w:val="28"/>
        </w:rPr>
        <w:t>,</w:t>
      </w:r>
      <w:r w:rsidR="00550B64">
        <w:rPr>
          <w:rFonts w:ascii="Times New Roman" w:hAnsi="Times New Roman"/>
          <w:sz w:val="28"/>
          <w:szCs w:val="28"/>
        </w:rPr>
        <w:t xml:space="preserve"> </w:t>
      </w:r>
      <w:r w:rsidRPr="00A132A2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Pr="00A132A2">
        <w:rPr>
          <w:rFonts w:ascii="Times New Roman" w:hAnsi="Times New Roman"/>
          <w:sz w:val="28"/>
          <w:szCs w:val="28"/>
        </w:rPr>
        <w:t>Мурашинского</w:t>
      </w:r>
      <w:proofErr w:type="spellEnd"/>
      <w:r w:rsidRPr="00A132A2">
        <w:rPr>
          <w:rFonts w:ascii="Times New Roman" w:hAnsi="Times New Roman"/>
          <w:sz w:val="28"/>
          <w:szCs w:val="28"/>
        </w:rPr>
        <w:t xml:space="preserve"> муниципального округа РЕШИЛА:</w:t>
      </w:r>
    </w:p>
    <w:p w:rsidR="00A132A2" w:rsidRPr="00A132A2" w:rsidRDefault="00A132A2" w:rsidP="00A13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A2">
        <w:rPr>
          <w:rFonts w:ascii="Times New Roman" w:hAnsi="Times New Roman"/>
          <w:sz w:val="28"/>
          <w:szCs w:val="28"/>
        </w:rPr>
        <w:t>1. Информацию начальника МО МВД России «Мурашинский» принять к сведению.</w:t>
      </w:r>
    </w:p>
    <w:p w:rsidR="00A132A2" w:rsidRPr="00A132A2" w:rsidRDefault="00A132A2" w:rsidP="00A13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A2">
        <w:rPr>
          <w:rFonts w:ascii="Times New Roman" w:hAnsi="Times New Roman"/>
          <w:sz w:val="28"/>
          <w:szCs w:val="28"/>
        </w:rPr>
        <w:t>2. Разместить настоящее решение на официальном сайте органов местного самоуправления Мурашинского муниципального округа.</w:t>
      </w:r>
    </w:p>
    <w:p w:rsidR="00A132A2" w:rsidRDefault="00A132A2" w:rsidP="00A13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BF0" w:rsidRPr="00A132A2" w:rsidRDefault="008D6BF0" w:rsidP="00A13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2A2" w:rsidRPr="00A132A2" w:rsidRDefault="00A132A2" w:rsidP="003909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2A2">
        <w:rPr>
          <w:rFonts w:ascii="Times New Roman" w:hAnsi="Times New Roman"/>
          <w:sz w:val="28"/>
          <w:szCs w:val="28"/>
        </w:rPr>
        <w:t>Председатель Думы Мурашинского</w:t>
      </w:r>
    </w:p>
    <w:p w:rsidR="00A132A2" w:rsidRPr="00A132A2" w:rsidRDefault="00A132A2" w:rsidP="003909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2A2">
        <w:rPr>
          <w:rFonts w:ascii="Times New Roman" w:hAnsi="Times New Roman"/>
          <w:sz w:val="28"/>
          <w:szCs w:val="28"/>
        </w:rPr>
        <w:t>муниципального округа</w:t>
      </w:r>
      <w:r w:rsidRPr="00A132A2">
        <w:rPr>
          <w:rFonts w:ascii="Times New Roman" w:hAnsi="Times New Roman"/>
          <w:sz w:val="28"/>
          <w:szCs w:val="28"/>
        </w:rPr>
        <w:tab/>
      </w:r>
      <w:r w:rsidRPr="00A132A2">
        <w:rPr>
          <w:rFonts w:ascii="Times New Roman" w:hAnsi="Times New Roman"/>
          <w:sz w:val="28"/>
          <w:szCs w:val="28"/>
        </w:rPr>
        <w:tab/>
      </w:r>
      <w:r w:rsidRPr="00A132A2">
        <w:rPr>
          <w:rFonts w:ascii="Times New Roman" w:hAnsi="Times New Roman"/>
          <w:sz w:val="28"/>
          <w:szCs w:val="28"/>
        </w:rPr>
        <w:tab/>
      </w:r>
      <w:r w:rsidRPr="00A132A2">
        <w:rPr>
          <w:rFonts w:ascii="Times New Roman" w:hAnsi="Times New Roman"/>
          <w:sz w:val="28"/>
          <w:szCs w:val="28"/>
        </w:rPr>
        <w:tab/>
      </w:r>
      <w:r w:rsidRPr="00A132A2">
        <w:rPr>
          <w:rFonts w:ascii="Times New Roman" w:hAnsi="Times New Roman"/>
          <w:sz w:val="28"/>
          <w:szCs w:val="28"/>
        </w:rPr>
        <w:tab/>
      </w:r>
      <w:r w:rsidR="00D365EE">
        <w:rPr>
          <w:rFonts w:ascii="Times New Roman" w:hAnsi="Times New Roman"/>
          <w:sz w:val="28"/>
          <w:szCs w:val="28"/>
        </w:rPr>
        <w:t xml:space="preserve">   </w:t>
      </w:r>
      <w:r w:rsidR="00550B64">
        <w:rPr>
          <w:rFonts w:ascii="Times New Roman" w:hAnsi="Times New Roman"/>
          <w:sz w:val="28"/>
          <w:szCs w:val="28"/>
        </w:rPr>
        <w:t xml:space="preserve">              </w:t>
      </w:r>
      <w:r w:rsidR="00D365EE">
        <w:rPr>
          <w:rFonts w:ascii="Times New Roman" w:hAnsi="Times New Roman"/>
          <w:sz w:val="28"/>
          <w:szCs w:val="28"/>
        </w:rPr>
        <w:t xml:space="preserve"> </w:t>
      </w:r>
      <w:r w:rsidRPr="00A132A2">
        <w:rPr>
          <w:rFonts w:ascii="Times New Roman" w:hAnsi="Times New Roman"/>
          <w:sz w:val="28"/>
          <w:szCs w:val="28"/>
        </w:rPr>
        <w:t>А.А. Лузянин</w:t>
      </w:r>
    </w:p>
    <w:p w:rsidR="00550B64" w:rsidRDefault="00550B64" w:rsidP="00550B64">
      <w:pPr>
        <w:pStyle w:val="a8"/>
        <w:rPr>
          <w:rFonts w:ascii="Times New Roman" w:hAnsi="Times New Roman"/>
          <w:sz w:val="28"/>
          <w:szCs w:val="28"/>
        </w:rPr>
      </w:pPr>
    </w:p>
    <w:p w:rsidR="00B6349E" w:rsidRPr="00B6349E" w:rsidRDefault="00B6349E" w:rsidP="00B6349E">
      <w:pPr>
        <w:suppressAutoHyphens/>
        <w:spacing w:after="0" w:line="26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Информационно - аналитическая записка к отчету</w:t>
      </w:r>
    </w:p>
    <w:p w:rsidR="00B6349E" w:rsidRPr="00B6349E" w:rsidRDefault="00B6349E" w:rsidP="00B6349E">
      <w:pPr>
        <w:suppressAutoHyphens/>
        <w:spacing w:after="0" w:line="264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2023 год перед </w:t>
      </w:r>
      <w:proofErr w:type="spellStart"/>
      <w:r w:rsidRPr="00B63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Мурашинской</w:t>
      </w:r>
      <w:proofErr w:type="spellEnd"/>
      <w:r w:rsidRPr="00B63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районной Думой.</w:t>
      </w:r>
    </w:p>
    <w:p w:rsidR="00B6349E" w:rsidRPr="00B6349E" w:rsidRDefault="00B6349E" w:rsidP="00B6349E">
      <w:pPr>
        <w:suppressAutoHyphens/>
        <w:spacing w:after="0" w:line="264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349E" w:rsidRPr="00B6349E" w:rsidRDefault="00B6349E" w:rsidP="00B6349E">
      <w:pPr>
        <w:suppressAutoHyphens/>
        <w:spacing w:after="0" w:line="264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>Уважаемые депутаты!</w:t>
      </w:r>
    </w:p>
    <w:p w:rsidR="00B6349E" w:rsidRPr="00B6349E" w:rsidRDefault="00B6349E" w:rsidP="00B6349E">
      <w:pPr>
        <w:suppressAutoHyphens/>
        <w:spacing w:after="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>Подводя итоги оперативно-служебной деятельности межмуниципального отдела МВД России «</w:t>
      </w:r>
      <w:proofErr w:type="spellStart"/>
      <w:r w:rsidRPr="00B6349E">
        <w:rPr>
          <w:rFonts w:ascii="Times New Roman" w:hAnsi="Times New Roman"/>
          <w:color w:val="000000"/>
          <w:sz w:val="28"/>
          <w:szCs w:val="28"/>
        </w:rPr>
        <w:t>Мурашинский</w:t>
      </w:r>
      <w:proofErr w:type="spellEnd"/>
      <w:r w:rsidRPr="00B6349E">
        <w:rPr>
          <w:rFonts w:ascii="Times New Roman" w:hAnsi="Times New Roman"/>
          <w:color w:val="000000"/>
          <w:sz w:val="28"/>
          <w:szCs w:val="28"/>
        </w:rPr>
        <w:t xml:space="preserve">» на территории </w:t>
      </w:r>
      <w:proofErr w:type="spellStart"/>
      <w:r w:rsidRPr="00B6349E">
        <w:rPr>
          <w:rFonts w:ascii="Times New Roman" w:hAnsi="Times New Roman"/>
          <w:color w:val="000000"/>
          <w:sz w:val="28"/>
          <w:szCs w:val="28"/>
        </w:rPr>
        <w:t>Мурашинского</w:t>
      </w:r>
      <w:proofErr w:type="spellEnd"/>
      <w:r w:rsidRPr="00B6349E">
        <w:rPr>
          <w:rFonts w:ascii="Times New Roman" w:hAnsi="Times New Roman"/>
          <w:color w:val="000000"/>
          <w:sz w:val="28"/>
          <w:szCs w:val="28"/>
        </w:rPr>
        <w:t xml:space="preserve"> района за 2023 год, хочу отметить, что, в целом криминогенную ситуацию в районе, нам удалось удержать под контролем. </w:t>
      </w:r>
    </w:p>
    <w:p w:rsidR="00B6349E" w:rsidRPr="00B6349E" w:rsidRDefault="00B6349E" w:rsidP="00B6349E">
      <w:pPr>
        <w:suppressAutoHyphens/>
        <w:spacing w:after="140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>В течение 2023 года межмуниципальным отделом МВД России «</w:t>
      </w:r>
      <w:proofErr w:type="spellStart"/>
      <w:r w:rsidRPr="00B6349E">
        <w:rPr>
          <w:rFonts w:ascii="Times New Roman" w:hAnsi="Times New Roman"/>
          <w:color w:val="000000"/>
          <w:sz w:val="28"/>
          <w:szCs w:val="28"/>
        </w:rPr>
        <w:t>Мурашинский</w:t>
      </w:r>
      <w:proofErr w:type="spellEnd"/>
      <w:r w:rsidRPr="00B6349E">
        <w:rPr>
          <w:rFonts w:ascii="Times New Roman" w:hAnsi="Times New Roman"/>
          <w:color w:val="000000"/>
          <w:sz w:val="28"/>
          <w:szCs w:val="28"/>
        </w:rPr>
        <w:t>» осуществлялся комплекс мер, направленных на защиту граждан от преступных посягательств, обеспечение правопорядка и общественной безопасности на обслуживаемой территории.</w:t>
      </w:r>
    </w:p>
    <w:p w:rsidR="00B6349E" w:rsidRPr="00B6349E" w:rsidRDefault="00B6349E" w:rsidP="00B6349E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прошедшем году, общее количество зарегистрированных преступлений на территории района увеличилось на 11,3% (со 124 до 138).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>Проведенный анализ зарегистрированных в прошлом году преступлений свидетельствует об увеличении количества преступлений против личности (с 35 до 40), мошенничеств (с 18 до 25), количество ДТП со смертельным исходом (с 4 до 5), угонов автомототранспорта (с 0 до 1), преступлений против половой неприкосновенности (с 0 до 4). Но, в то же время снизилось количество краж чужого имущества (с 48 до 40). Не зарегистрировано в прошедшем году убийств, умышленных причинений тяжкого вреда здоровью.</w:t>
      </w:r>
    </w:p>
    <w:p w:rsidR="00B6349E" w:rsidRPr="00B6349E" w:rsidRDefault="00B6349E" w:rsidP="00B6349E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прошедшем раскрыто 97 преступлений, что на 10.2% меньше чем в 2022 году, все уголовные дела направлены в суд. Удельный вес раскрытых преступлений составил 74,0 % (в 2022 году - 78,8%).</w:t>
      </w:r>
    </w:p>
    <w:p w:rsidR="00B6349E" w:rsidRPr="00B6349E" w:rsidRDefault="00B6349E" w:rsidP="00B6349E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Отмечу, что все зарегистрированные в прошедшем году разбой, грабежи, преступления в сфере незаконного оборота оружия, а также экономические преступления раскрыты.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Каждое четвертое из совершенных преступлений относится к категории тяжких и особо тяжких. Количество таких преступлений в 2023 году увеличилось с 29 до 30. 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общей структуре преступности количество краж чужого имущества составило 29 % от всех зарегистрированных преступных посягательств. В отчетном периоде на территории </w:t>
      </w:r>
      <w:proofErr w:type="spellStart"/>
      <w:r w:rsidRPr="00B6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Мурашинского</w:t>
      </w:r>
      <w:proofErr w:type="spellEnd"/>
      <w:r w:rsidRPr="00B6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как я уже отмечал выше, количество зарегистрированных краж снизилось на 17 %, в том числе из квартир на 56% (с 9 до 4). </w:t>
      </w:r>
    </w:p>
    <w:p w:rsidR="00B6349E" w:rsidRPr="00B6349E" w:rsidRDefault="00B6349E" w:rsidP="00B634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 году достаточно активно проводили мероприятия по предупреждению дистанционных преступлений, используя возможности районных печатных изданий, интернет ресурсов, а также путем выступлений в трудовых коллективах, в жилом секторе. В рамках дней профилактики дистанционных мошенничеств и в ходе специальных мероприятий, проводившихся по отдельным планам МО, сотрудниками отдела проведено более 50 бесед в трудовых коллективах.</w:t>
      </w:r>
    </w:p>
    <w:p w:rsidR="00B6349E" w:rsidRPr="00B6349E" w:rsidRDefault="00B6349E" w:rsidP="00B6349E">
      <w:pPr>
        <w:suppressAutoHyphens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сожалению, принимаемыми мерами не удалось добиться снижения количества зарегистрированных преступлений, совершенных с помощью информационно - телекоммуникационных технологий. Зарегистрировано 30 фактов дистанционных преступлений против 24 в 2022 году. Мошенники продолжают совершать хищения денежных средств обманом у граждан «дистанционно», с использованием мобильных средств связи и сети Интернет. Из 30 зарегистрированных таких преступлений, в прошлом году раскрыто только 4.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 Выявлено и раскрыто 1 преступление в сфере незаконного оборота оружия и боеприпасов (ст.222 УК РФ), в 2022 году – было выявлено также 1 преступление данной категории. </w:t>
      </w:r>
    </w:p>
    <w:p w:rsidR="00B6349E" w:rsidRPr="00B6349E" w:rsidRDefault="00B6349E" w:rsidP="00B6349E">
      <w:pPr>
        <w:tabs>
          <w:tab w:val="left" w:pos="3270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lastRenderedPageBreak/>
        <w:t>В прошедшем году выявлено и поставлено на учет 13 преступлений экономической направленности против 7 в 2022 году.</w:t>
      </w:r>
    </w:p>
    <w:p w:rsidR="00B6349E" w:rsidRPr="00B6349E" w:rsidRDefault="00B6349E" w:rsidP="00B6349E">
      <w:pPr>
        <w:tabs>
          <w:tab w:val="left" w:pos="3270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По видам: 1 преступление по ст.160 УК РФ (присвоение или растрата), 6 фактов незаконных рубок, по 1 факту невыплаты заработной платы и мошенничества, 3 преступления по ст. 290, 291 УК РФ (получение и дача взятки) и одно преступление по ст. 246 УК РФ (нарушение правил </w:t>
      </w:r>
      <w:proofErr w:type="gramStart"/>
      <w:r w:rsidRPr="00B6349E">
        <w:rPr>
          <w:rFonts w:ascii="Times New Roman" w:hAnsi="Times New Roman"/>
          <w:color w:val="000000"/>
          <w:sz w:val="28"/>
          <w:szCs w:val="28"/>
        </w:rPr>
        <w:t>охраны</w:t>
      </w:r>
      <w:proofErr w:type="gramEnd"/>
      <w:r w:rsidRPr="00B6349E">
        <w:rPr>
          <w:rFonts w:ascii="Times New Roman" w:hAnsi="Times New Roman"/>
          <w:color w:val="000000"/>
          <w:sz w:val="28"/>
          <w:szCs w:val="28"/>
        </w:rPr>
        <w:t xml:space="preserve"> окружающей среди при производстве работ). 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Ранее судимыми гражданами, имеющими непогашенную судимость, на территории района совершено 39 преступлений, против 53 в 2022 году. Удельный вес таких преступлений уменьшился с 49,1% до 40,2%, что ниже средне областного показателя, который составляет 46,3 %. 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>Количество лиц, участвующих в совершении преступлений сократилось с 96 до 68, из них 59 лиц - мужчины, 67 являются жителями района, что составляет 98,5 % от общего количества. Наибольшее количество преступлений – 45 совершено лицами в возрасте 30-49 лет. По социальному положению – 43 преступления (63.2 % от общего количества) совершено лицами без постоянного источника доходов (за 2022 год - 72).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В состоянии опьянения совершено 50 преступлений (2022 - 54). Удельный вес «пьяной» преступности составил 51.5 % (область – 32%). Увеличилось количество преступлений, совершенных в общественных местах (с 17 до 24), в том числе на улице (с 9 до 15). 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В целях профилактики данного вида преступлений, принимались меры по увеличению плотности нарядов в общественных местах, проведено 76 рейдов по охране общественного порядка. </w:t>
      </w:r>
    </w:p>
    <w:p w:rsidR="00B6349E" w:rsidRPr="00B6349E" w:rsidRDefault="00B6349E" w:rsidP="00B6349E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При содействии представителей общественных объединений, а именно добровольной народной дружины, в целях охраны общественного порядка принято участие в 19 массовых мероприятиях, проведено более 200 профилактических бесед с гражданами. Стоит отметить, что во время патрулирования смешанными пешими нарядами совместно с ДНД, на маршрутах патрулирования преступлений не совершалось, что свидетельствует о необходимости продолжения совместной работы в области охраны общественного порядка и профилактики уличной преступности совместно с общественностью, продолжения дальнейшего развития добровольной народной дружины на территории округа и увеличения ее численности. 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В ходе проведенных мероприятий в сфере алкогольной и спиртосодержащей продукции сотрудниками отдела задокументировано 8 фактов ее незаконной реализации (2022 - 12). Работа в данном направлении будет продолжена на постоянной основе. </w:t>
      </w:r>
    </w:p>
    <w:p w:rsidR="00B6349E" w:rsidRPr="00B6349E" w:rsidRDefault="00B6349E" w:rsidP="00B6349E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9E">
        <w:rPr>
          <w:rFonts w:ascii="Times New Roman" w:hAnsi="Times New Roman"/>
          <w:sz w:val="28"/>
          <w:szCs w:val="28"/>
        </w:rPr>
        <w:lastRenderedPageBreak/>
        <w:t xml:space="preserve">По итогам 12 месяцев имеем рост всех показателей аварийности на обслуживаемой территории. Количество учетных ДТП увеличилось с 6-ти в 2022 году до 8-ти в 23-ем году. Количество погибших при ДТП выросло с 4 до 5. ДТП с участием детей и водителей, находящихся в состоянии опьянения не допущено. </w:t>
      </w:r>
    </w:p>
    <w:p w:rsidR="00B6349E" w:rsidRPr="00B6349E" w:rsidRDefault="00B6349E" w:rsidP="00B6349E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sz w:val="28"/>
          <w:szCs w:val="28"/>
        </w:rPr>
        <w:t xml:space="preserve">Всплеск аварийности с тяжкими последствиями произошел в июне месяце: где на автодороге «Вятка» в одном ДТП погибло 2 человека и было ранено 4 </w:t>
      </w:r>
      <w:r w:rsidRPr="00B6349E">
        <w:rPr>
          <w:rFonts w:ascii="Times New Roman" w:hAnsi="Times New Roman"/>
          <w:i/>
          <w:sz w:val="28"/>
          <w:szCs w:val="28"/>
        </w:rPr>
        <w:t>(472 км. – выезд на полосу встречного движения где обгон запрещен)</w:t>
      </w:r>
      <w:r w:rsidRPr="00B6349E">
        <w:rPr>
          <w:rFonts w:ascii="Times New Roman" w:hAnsi="Times New Roman"/>
          <w:sz w:val="28"/>
          <w:szCs w:val="28"/>
        </w:rPr>
        <w:t xml:space="preserve"> и в двух ДТП на автодороге Мураши – Опарино, где погиб один пешеход и ранено 2 человека.   С целью недопущения дальнейшего роста аварийности, проводятся специальные профилактические мероприятия, на основных автодорогах, в первую очередь на автодороге «Вятка». Несение службы на этих дорогах осуществляется в ежедневном режиме. Всю работу проводим на основании анализа аварийности – определены конкретные места контроля за соблюдением участниками дорожного движения ПДД. 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>Сотрудниками ДПС выявлено 919 (в 2022 г. - 807) административных правонарушений, из них: 61 - управление транспортным средством в нетрезвом состоянии и отказ от медицинского освидетельствования. Выявлено 5 преступлений по ст. 264.1 УК РФ (за нарушение правил дорожного движения лицом, подвергнутым административному наказанию).</w:t>
      </w:r>
    </w:p>
    <w:p w:rsidR="00B6349E" w:rsidRPr="00B6349E" w:rsidRDefault="00B6349E" w:rsidP="00B6349E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>Несовершеннолетними в районе совершено 3 (в 2022 году также – 3). Все 3 преступления — это кражи.  В настоящее время на учете в ПДН состоит 38 несовершеннолетних, 3 группы несовершеннолетних антиобщественной направленности. В 2023 году к административной ответственности за неисполнение обязанностей по содержанию и воспитанию несовершеннолетних по ст. 5.35 КоАП РФ привлечено 22 родителей. В течение 2023 года в ходе профилактических мероприятий в образовательных организациях проведено 145 лекций и бесед профилактической направленности, 128 в общеобразовательных организациях, в том числе 6 бесед-игр в лагерях дневного пребывания.</w:t>
      </w:r>
    </w:p>
    <w:p w:rsidR="00B6349E" w:rsidRPr="00B6349E" w:rsidRDefault="00B6349E" w:rsidP="00B6349E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6349E">
        <w:rPr>
          <w:rFonts w:ascii="Times New Roman" w:hAnsi="Times New Roman"/>
          <w:color w:val="000000"/>
          <w:sz w:val="28"/>
          <w:szCs w:val="28"/>
        </w:rPr>
        <w:t xml:space="preserve">Штатная численность межмуниципального отдела на сегодняшний день составляет 99 единиц (Мураши — 62, Опарино - 37). 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по </w:t>
      </w:r>
      <w:proofErr w:type="spellStart"/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Мурашинскому</w:t>
      </w:r>
      <w:proofErr w:type="spellEnd"/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подразделению неукомплектованными остаются 13 должностей: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оперативный дежурный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полицейский (водитель) ДЧ МО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старший УУП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оперуполномоченный ОУР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зам. начальника полиции по ОР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полицейский (водитель) ИВС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полицейский (водитель) ДЧ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полицейский ИВС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инспектор ДПС ГИБДД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старший госинспектор РЭГ ГИБДД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старший специалист (по спецсвязи)</w:t>
      </w:r>
    </w:p>
    <w:p w:rsidR="00B6349E" w:rsidRPr="00B6349E" w:rsidRDefault="00B6349E" w:rsidP="00B6349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9E">
        <w:rPr>
          <w:rFonts w:ascii="Times New Roman" w:eastAsia="Times New Roman" w:hAnsi="Times New Roman"/>
          <w:sz w:val="28"/>
          <w:szCs w:val="28"/>
          <w:lang w:eastAsia="ru-RU"/>
        </w:rPr>
        <w:t>- помощник оперативного дежурного ДЧ</w:t>
      </w:r>
    </w:p>
    <w:p w:rsidR="00B6349E" w:rsidRPr="00B6349E" w:rsidRDefault="00B6349E" w:rsidP="00B6349E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49E" w:rsidRPr="00B6349E" w:rsidRDefault="00B6349E" w:rsidP="00B6349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49E" w:rsidRPr="00B6349E" w:rsidRDefault="00B6349E" w:rsidP="00B6349E">
      <w:pPr>
        <w:suppressAutoHyphens/>
        <w:spacing w:after="0"/>
        <w:rPr>
          <w:sz w:val="28"/>
          <w:szCs w:val="28"/>
        </w:rPr>
      </w:pPr>
      <w:r w:rsidRPr="00B6349E">
        <w:rPr>
          <w:rFonts w:ascii="Times New Roman" w:hAnsi="Times New Roman"/>
          <w:sz w:val="28"/>
          <w:szCs w:val="28"/>
        </w:rPr>
        <w:t>Начальник МО МВД России «</w:t>
      </w:r>
      <w:proofErr w:type="spellStart"/>
      <w:r w:rsidRPr="00B6349E">
        <w:rPr>
          <w:rFonts w:ascii="Times New Roman" w:hAnsi="Times New Roman"/>
          <w:sz w:val="28"/>
          <w:szCs w:val="28"/>
        </w:rPr>
        <w:t>Мурашинский</w:t>
      </w:r>
      <w:proofErr w:type="spellEnd"/>
      <w:r w:rsidRPr="00B6349E">
        <w:rPr>
          <w:rFonts w:ascii="Times New Roman" w:hAnsi="Times New Roman"/>
          <w:sz w:val="28"/>
          <w:szCs w:val="28"/>
        </w:rPr>
        <w:t>»</w:t>
      </w:r>
    </w:p>
    <w:p w:rsidR="00B6349E" w:rsidRPr="00B6349E" w:rsidRDefault="00B6349E" w:rsidP="00B6349E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B6349E">
        <w:rPr>
          <w:rFonts w:ascii="Times New Roman" w:hAnsi="Times New Roman"/>
          <w:sz w:val="28"/>
          <w:szCs w:val="28"/>
        </w:rPr>
        <w:t xml:space="preserve">подполковник полиции               </w:t>
      </w:r>
      <w:r w:rsidRPr="00B6349E">
        <w:rPr>
          <w:rFonts w:ascii="Times New Roman" w:hAnsi="Times New Roman"/>
          <w:sz w:val="28"/>
          <w:szCs w:val="28"/>
        </w:rPr>
        <w:tab/>
      </w:r>
      <w:r w:rsidRPr="00B6349E">
        <w:rPr>
          <w:rFonts w:ascii="Times New Roman" w:hAnsi="Times New Roman"/>
          <w:sz w:val="28"/>
          <w:szCs w:val="28"/>
        </w:rPr>
        <w:tab/>
        <w:t xml:space="preserve">               Ивонин С.В.</w:t>
      </w:r>
    </w:p>
    <w:p w:rsidR="00B6349E" w:rsidRPr="00B6349E" w:rsidRDefault="00B6349E" w:rsidP="00B6349E">
      <w:pPr>
        <w:suppressAutoHyphens/>
        <w:ind w:firstLine="709"/>
      </w:pPr>
    </w:p>
    <w:p w:rsidR="00B6349E" w:rsidRDefault="00B6349E" w:rsidP="00550B64">
      <w:pPr>
        <w:pStyle w:val="a8"/>
        <w:rPr>
          <w:rFonts w:ascii="Times New Roman" w:hAnsi="Times New Roman"/>
          <w:sz w:val="28"/>
          <w:szCs w:val="28"/>
        </w:rPr>
      </w:pPr>
    </w:p>
    <w:sectPr w:rsidR="00B6349E" w:rsidSect="008D6BF0">
      <w:pgSz w:w="11906" w:h="16838"/>
      <w:pgMar w:top="1134" w:right="99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7E"/>
    <w:rsid w:val="0000557E"/>
    <w:rsid w:val="00046010"/>
    <w:rsid w:val="001949FD"/>
    <w:rsid w:val="003909DB"/>
    <w:rsid w:val="004F68C5"/>
    <w:rsid w:val="00550B64"/>
    <w:rsid w:val="006653CB"/>
    <w:rsid w:val="008263FA"/>
    <w:rsid w:val="008D6BF0"/>
    <w:rsid w:val="009002A1"/>
    <w:rsid w:val="00A132A2"/>
    <w:rsid w:val="00B6349E"/>
    <w:rsid w:val="00C638CC"/>
    <w:rsid w:val="00D365EE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DF1E2-3142-4721-B37D-1B6825F3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DB"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next w:val="a"/>
    <w:link w:val="10"/>
    <w:qFormat/>
    <w:rsid w:val="00A132A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653CB"/>
    <w:pPr>
      <w:keepNext/>
      <w:spacing w:before="240" w:after="120"/>
    </w:pPr>
    <w:rPr>
      <w:rFonts w:ascii="PT Sans" w:eastAsia="Microsoft YaHei" w:hAnsi="PT Sans" w:cs="Mangal"/>
      <w:sz w:val="28"/>
      <w:szCs w:val="28"/>
    </w:rPr>
  </w:style>
  <w:style w:type="paragraph" w:styleId="a4">
    <w:name w:val="Body Text"/>
    <w:basedOn w:val="a"/>
    <w:rsid w:val="006653CB"/>
    <w:pPr>
      <w:spacing w:after="140"/>
    </w:pPr>
  </w:style>
  <w:style w:type="paragraph" w:styleId="a5">
    <w:name w:val="List"/>
    <w:basedOn w:val="a4"/>
    <w:rsid w:val="006653CB"/>
    <w:rPr>
      <w:rFonts w:ascii="PT Sans" w:hAnsi="PT Sans" w:cs="Mangal"/>
    </w:rPr>
  </w:style>
  <w:style w:type="paragraph" w:styleId="a6">
    <w:name w:val="caption"/>
    <w:basedOn w:val="a"/>
    <w:qFormat/>
    <w:rsid w:val="006653CB"/>
    <w:pPr>
      <w:suppressLineNumbers/>
      <w:spacing w:before="120" w:after="120"/>
    </w:pPr>
    <w:rPr>
      <w:rFonts w:ascii="PT Sans" w:hAnsi="PT Sans" w:cs="Mangal"/>
      <w:i/>
      <w:iCs/>
      <w:sz w:val="24"/>
      <w:szCs w:val="24"/>
    </w:rPr>
  </w:style>
  <w:style w:type="paragraph" w:styleId="a7">
    <w:name w:val="index heading"/>
    <w:basedOn w:val="a"/>
    <w:qFormat/>
    <w:rsid w:val="006653CB"/>
    <w:pPr>
      <w:suppressLineNumbers/>
    </w:pPr>
    <w:rPr>
      <w:rFonts w:ascii="PT Sans" w:hAnsi="PT Sans" w:cs="Mangal"/>
    </w:rPr>
  </w:style>
  <w:style w:type="paragraph" w:customStyle="1" w:styleId="11">
    <w:name w:val="Без интервала1"/>
    <w:qFormat/>
    <w:rsid w:val="004B34DB"/>
    <w:rPr>
      <w:rFonts w:eastAsia="Times New Roman" w:cs="Times New Roman"/>
      <w:sz w:val="22"/>
      <w:lang w:eastAsia="ru-RU"/>
    </w:rPr>
  </w:style>
  <w:style w:type="paragraph" w:customStyle="1" w:styleId="a8">
    <w:name w:val="Содержимое таблицы"/>
    <w:basedOn w:val="a"/>
    <w:qFormat/>
    <w:rsid w:val="006653CB"/>
    <w:pPr>
      <w:suppressLineNumbers/>
    </w:pPr>
  </w:style>
  <w:style w:type="paragraph" w:customStyle="1" w:styleId="a9">
    <w:name w:val="Заголовок таблицы"/>
    <w:basedOn w:val="a8"/>
    <w:qFormat/>
    <w:rsid w:val="006653CB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3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13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К1"/>
    <w:basedOn w:val="ac"/>
    <w:rsid w:val="00A132A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Iioaioo">
    <w:name w:val="Ii oaio?o"/>
    <w:basedOn w:val="a"/>
    <w:uiPriority w:val="99"/>
    <w:rsid w:val="00A132A2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1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32A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C3C6-50BA-4455-A2A5-B8791964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sivonin</dc:creator>
  <dc:description/>
  <cp:lastModifiedBy>Пользователь</cp:lastModifiedBy>
  <cp:revision>5</cp:revision>
  <cp:lastPrinted>2024-04-23T10:44:00Z</cp:lastPrinted>
  <dcterms:created xsi:type="dcterms:W3CDTF">2024-04-15T06:48:00Z</dcterms:created>
  <dcterms:modified xsi:type="dcterms:W3CDTF">2024-04-26T06:14:00Z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