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1814"/>
        <w:gridCol w:w="1815"/>
        <w:gridCol w:w="1814"/>
        <w:gridCol w:w="1815"/>
      </w:tblGrid>
      <w:tr w:rsidR="002E1418" w:rsidRPr="00D358BC">
        <w:trPr>
          <w:trHeight w:hRule="exact" w:val="2698"/>
        </w:trPr>
        <w:tc>
          <w:tcPr>
            <w:tcW w:w="9072" w:type="dxa"/>
            <w:gridSpan w:val="5"/>
          </w:tcPr>
          <w:p w:rsidR="002E1418" w:rsidRPr="00D358BC" w:rsidRDefault="00865C47" w:rsidP="00CE4BA2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4"/>
              </w:rPr>
            </w:pPr>
            <w:r w:rsidRPr="00D358B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98C2C3D" wp14:editId="3189DD74">
                      <wp:simplePos x="0" y="0"/>
                      <wp:positionH relativeFrom="column">
                        <wp:posOffset>3539490</wp:posOffset>
                      </wp:positionH>
                      <wp:positionV relativeFrom="paragraph">
                        <wp:posOffset>-765175</wp:posOffset>
                      </wp:positionV>
                      <wp:extent cx="2286000" cy="45085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E1418" w:rsidRDefault="002E1418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8C2C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78.7pt;margin-top:-60.25pt;width:180pt;height:3.5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" stroked="f">
                      <v:textbox>
                        <w:txbxContent>
                          <w:p w:rsidR="002E1418" w:rsidRDefault="002E141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D358BC">
              <w:rPr>
                <w:szCs w:val="24"/>
              </w:rPr>
              <w:t xml:space="preserve">ДУМА </w:t>
            </w:r>
          </w:p>
          <w:p w:rsidR="002E1418" w:rsidRPr="00D358BC" w:rsidRDefault="00865C47" w:rsidP="00CE4BA2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4"/>
              </w:rPr>
            </w:pPr>
            <w:r w:rsidRPr="00D358BC">
              <w:rPr>
                <w:szCs w:val="24"/>
              </w:rPr>
              <w:t>МУРАШИНСКОГО МУНИЦИПАЛЬНОГО ОКРУГА</w:t>
            </w:r>
          </w:p>
          <w:p w:rsidR="002E1418" w:rsidRPr="00D358BC" w:rsidRDefault="00865C47" w:rsidP="00CE4BA2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Cs w:val="24"/>
              </w:rPr>
            </w:pPr>
            <w:r w:rsidRPr="00D358BC">
              <w:rPr>
                <w:szCs w:val="24"/>
              </w:rPr>
              <w:t>КИРОВСКОЙ ОБЛАСТИ</w:t>
            </w:r>
          </w:p>
          <w:p w:rsidR="002E1418" w:rsidRPr="00D358BC" w:rsidRDefault="00865C47" w:rsidP="00CE4BA2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Cs w:val="24"/>
              </w:rPr>
            </w:pPr>
            <w:r w:rsidRPr="00D358BC">
              <w:rPr>
                <w:szCs w:val="24"/>
              </w:rPr>
              <w:t>ПЕРВОГО СОЗЫВА</w:t>
            </w:r>
          </w:p>
          <w:p w:rsidR="002E1418" w:rsidRPr="00D358BC" w:rsidRDefault="00865C47" w:rsidP="00CE4BA2">
            <w:pPr>
              <w:pStyle w:val="11"/>
              <w:tabs>
                <w:tab w:val="left" w:pos="2765"/>
              </w:tabs>
              <w:spacing w:after="360"/>
              <w:ind w:right="0"/>
              <w:rPr>
                <w:sz w:val="28"/>
                <w:szCs w:val="24"/>
                <w:lang w:val="ru-RU" w:eastAsia="ru-RU"/>
              </w:rPr>
            </w:pPr>
            <w:r w:rsidRPr="00D358BC">
              <w:rPr>
                <w:sz w:val="28"/>
                <w:szCs w:val="24"/>
                <w:lang w:val="ru-RU" w:eastAsia="ru-RU"/>
              </w:rPr>
              <w:t>РЕШЕНИЕ</w:t>
            </w:r>
          </w:p>
          <w:p w:rsidR="002E1418" w:rsidRPr="00D358BC" w:rsidRDefault="002E1418" w:rsidP="00CE4BA2">
            <w:pPr>
              <w:pStyle w:val="1"/>
              <w:rPr>
                <w:spacing w:val="180"/>
                <w:szCs w:val="24"/>
                <w:lang w:val="ru-RU" w:eastAsia="ru-RU"/>
              </w:rPr>
            </w:pPr>
          </w:p>
        </w:tc>
      </w:tr>
      <w:tr w:rsidR="002E1418" w:rsidRPr="00D358BC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814" w:type="dxa"/>
            <w:tcBorders>
              <w:bottom w:val="single" w:sz="4" w:space="0" w:color="auto"/>
            </w:tcBorders>
          </w:tcPr>
          <w:p w:rsidR="002E1418" w:rsidRPr="00D358BC" w:rsidRDefault="00CE4BA2" w:rsidP="00CE4BA2">
            <w:pPr>
              <w:tabs>
                <w:tab w:val="left" w:pos="27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25.09.2024</w:t>
            </w:r>
          </w:p>
        </w:tc>
        <w:tc>
          <w:tcPr>
            <w:tcW w:w="1814" w:type="dxa"/>
          </w:tcPr>
          <w:p w:rsidR="002E1418" w:rsidRPr="00D358BC" w:rsidRDefault="002E1418" w:rsidP="00CE4BA2">
            <w:pPr>
              <w:tabs>
                <w:tab w:val="left" w:pos="2765"/>
              </w:tabs>
              <w:jc w:val="center"/>
              <w:rPr>
                <w:szCs w:val="24"/>
              </w:rPr>
            </w:pPr>
          </w:p>
        </w:tc>
        <w:tc>
          <w:tcPr>
            <w:tcW w:w="1815" w:type="dxa"/>
          </w:tcPr>
          <w:p w:rsidR="002E1418" w:rsidRPr="00D358BC" w:rsidRDefault="002E1418" w:rsidP="00CE4BA2">
            <w:pPr>
              <w:tabs>
                <w:tab w:val="left" w:pos="2765"/>
              </w:tabs>
              <w:jc w:val="center"/>
              <w:rPr>
                <w:szCs w:val="24"/>
              </w:rPr>
            </w:pPr>
          </w:p>
        </w:tc>
        <w:tc>
          <w:tcPr>
            <w:tcW w:w="1814" w:type="dxa"/>
          </w:tcPr>
          <w:p w:rsidR="002E1418" w:rsidRPr="00D358BC" w:rsidRDefault="00865C47" w:rsidP="00CE4BA2">
            <w:pPr>
              <w:tabs>
                <w:tab w:val="left" w:pos="2765"/>
              </w:tabs>
              <w:jc w:val="right"/>
              <w:rPr>
                <w:szCs w:val="24"/>
              </w:rPr>
            </w:pPr>
            <w:r w:rsidRPr="00D358BC">
              <w:rPr>
                <w:szCs w:val="24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2E1418" w:rsidRPr="00D358BC" w:rsidRDefault="00CE4BA2" w:rsidP="00CE4BA2">
            <w:pPr>
              <w:tabs>
                <w:tab w:val="left" w:pos="27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33/7</w:t>
            </w:r>
          </w:p>
        </w:tc>
      </w:tr>
      <w:tr w:rsidR="002E1418" w:rsidRPr="00D358BC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2E1418" w:rsidRPr="00D358BC" w:rsidRDefault="00865C47" w:rsidP="00CE4BA2">
            <w:pPr>
              <w:tabs>
                <w:tab w:val="left" w:pos="2765"/>
              </w:tabs>
              <w:spacing w:after="360"/>
              <w:jc w:val="center"/>
              <w:rPr>
                <w:szCs w:val="24"/>
              </w:rPr>
            </w:pPr>
            <w:r w:rsidRPr="00D358BC">
              <w:rPr>
                <w:szCs w:val="24"/>
              </w:rPr>
              <w:t xml:space="preserve">г. Мураши </w:t>
            </w:r>
          </w:p>
          <w:p w:rsidR="002E1418" w:rsidRPr="00D358BC" w:rsidRDefault="00EB79D0" w:rsidP="00CE4BA2">
            <w:pPr>
              <w:tabs>
                <w:tab w:val="left" w:pos="2765"/>
              </w:tabs>
              <w:spacing w:after="360"/>
              <w:jc w:val="center"/>
              <w:rPr>
                <w:b/>
                <w:szCs w:val="24"/>
              </w:rPr>
            </w:pPr>
            <w:r w:rsidRPr="00EB79D0">
              <w:rPr>
                <w:b/>
                <w:szCs w:val="24"/>
              </w:rPr>
              <w:t>О предоставлении отсрочки арендной платы</w:t>
            </w:r>
            <w:r>
              <w:rPr>
                <w:b/>
                <w:szCs w:val="24"/>
              </w:rPr>
              <w:t xml:space="preserve"> по договорам аренды муниципального имущества</w:t>
            </w:r>
            <w:r w:rsidRPr="00EB79D0">
              <w:rPr>
                <w:b/>
                <w:szCs w:val="24"/>
              </w:rPr>
              <w:t xml:space="preserve"> в связи с частичной мобилизацией</w:t>
            </w:r>
          </w:p>
        </w:tc>
      </w:tr>
    </w:tbl>
    <w:p w:rsidR="002E1418" w:rsidRPr="00D358BC" w:rsidRDefault="00865C47" w:rsidP="00CE4BA2">
      <w:pPr>
        <w:ind w:firstLineChars="252" w:firstLine="706"/>
        <w:jc w:val="both"/>
        <w:rPr>
          <w:szCs w:val="24"/>
        </w:rPr>
      </w:pPr>
      <w:r w:rsidRPr="00D358BC">
        <w:rPr>
          <w:szCs w:val="24"/>
        </w:rPr>
        <w:t>В</w:t>
      </w:r>
      <w:r w:rsidR="00E7745E" w:rsidRPr="00D358BC">
        <w:rPr>
          <w:szCs w:val="24"/>
        </w:rPr>
        <w:t xml:space="preserve"> </w:t>
      </w:r>
      <w:r w:rsidR="00433C2E">
        <w:rPr>
          <w:szCs w:val="24"/>
        </w:rPr>
        <w:t xml:space="preserve">соответствии с </w:t>
      </w:r>
      <w:r w:rsidR="00EB79D0">
        <w:rPr>
          <w:szCs w:val="24"/>
        </w:rPr>
        <w:t xml:space="preserve">ч.10 ст.35 Федерального закона от 06.10.2003 № 131-ФЗ «Об общих принципах организации местного самоуправления в Российской Федерации», распоряжением Правительства Российской Федерации </w:t>
      </w:r>
      <w:r w:rsidR="00EB79D0" w:rsidRPr="00EB79D0">
        <w:rPr>
          <w:szCs w:val="24"/>
        </w:rPr>
        <w:t xml:space="preserve">от 15.10.2022 </w:t>
      </w:r>
      <w:r w:rsidR="00EB79D0">
        <w:rPr>
          <w:szCs w:val="24"/>
        </w:rPr>
        <w:t xml:space="preserve">№  3046-р, ст.27 Устава муниципального образования Мурашинский муниципальный округ Кировской области </w:t>
      </w:r>
      <w:r w:rsidRPr="00D358BC">
        <w:rPr>
          <w:szCs w:val="24"/>
        </w:rPr>
        <w:t>Дума Мурашинского муниципального округа РЕШИЛА:</w:t>
      </w:r>
    </w:p>
    <w:p w:rsidR="00EB79D0" w:rsidRPr="00EB79D0" w:rsidRDefault="00663D74" w:rsidP="00CE4BA2">
      <w:pPr>
        <w:ind w:firstLineChars="252" w:firstLine="706"/>
        <w:jc w:val="both"/>
        <w:rPr>
          <w:szCs w:val="24"/>
        </w:rPr>
      </w:pPr>
      <w:r w:rsidRPr="00D358BC">
        <w:rPr>
          <w:szCs w:val="24"/>
        </w:rPr>
        <w:t xml:space="preserve">1. </w:t>
      </w:r>
      <w:r w:rsidR="00EB79D0">
        <w:rPr>
          <w:szCs w:val="24"/>
        </w:rPr>
        <w:t>П</w:t>
      </w:r>
      <w:r w:rsidR="00EB79D0" w:rsidRPr="00EB79D0">
        <w:rPr>
          <w:szCs w:val="24"/>
        </w:rPr>
        <w:t xml:space="preserve">о договорам аренды </w:t>
      </w:r>
      <w:r w:rsidR="00EB79D0">
        <w:rPr>
          <w:szCs w:val="24"/>
        </w:rPr>
        <w:t>муниципального</w:t>
      </w:r>
      <w:r w:rsidR="00EB79D0" w:rsidRPr="00EB79D0">
        <w:rPr>
          <w:szCs w:val="24"/>
        </w:rPr>
        <w:t xml:space="preserve"> имущества, составляющего казну </w:t>
      </w:r>
      <w:r w:rsidR="00EB79D0">
        <w:rPr>
          <w:szCs w:val="24"/>
        </w:rPr>
        <w:t>Мурашинского муниципального округа</w:t>
      </w:r>
      <w:r w:rsidR="00EB79D0" w:rsidRPr="00EB79D0">
        <w:rPr>
          <w:szCs w:val="24"/>
        </w:rPr>
        <w:t xml:space="preserve"> (</w:t>
      </w:r>
      <w:r w:rsidR="00EB79D0">
        <w:rPr>
          <w:szCs w:val="24"/>
        </w:rPr>
        <w:t xml:space="preserve">в том числе земельных участков) либо закрепленного на праве оперативного управления </w:t>
      </w:r>
      <w:r w:rsidR="00FA1C7D">
        <w:rPr>
          <w:szCs w:val="24"/>
        </w:rPr>
        <w:t>за </w:t>
      </w:r>
      <w:r w:rsidR="00EB79D0">
        <w:rPr>
          <w:szCs w:val="24"/>
        </w:rPr>
        <w:t>муниципальными учреждениями, арендаторам, являющимся физическим лицами, в том числе индивидуальными</w:t>
      </w:r>
      <w:r w:rsidR="00FA1C7D">
        <w:rPr>
          <w:szCs w:val="24"/>
        </w:rPr>
        <w:t xml:space="preserve"> предпринимателями, юридическими </w:t>
      </w:r>
      <w:r w:rsidR="00EB79D0">
        <w:rPr>
          <w:szCs w:val="24"/>
        </w:rPr>
        <w:t xml:space="preserve">лицами, в которых одно </w:t>
      </w:r>
      <w:r w:rsidR="00EB79D0" w:rsidRPr="00EB79D0">
        <w:rPr>
          <w:szCs w:val="24"/>
        </w:rPr>
        <w:t>и то же физическое лицо</w:t>
      </w:r>
      <w:r w:rsidR="00EB79D0">
        <w:rPr>
          <w:szCs w:val="24"/>
        </w:rPr>
        <w:t xml:space="preserve"> является</w:t>
      </w:r>
      <w:r w:rsidR="00EB79D0" w:rsidRPr="00EB79D0">
        <w:rPr>
          <w:szCs w:val="24"/>
        </w:rPr>
        <w:t xml:space="preserve">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</w:t>
      </w:r>
      <w:r w:rsidR="00FA1C7D">
        <w:rPr>
          <w:szCs w:val="24"/>
        </w:rPr>
        <w:t>ные Силы Российской Федерации в </w:t>
      </w:r>
      <w:r w:rsidR="00EB79D0" w:rsidRPr="00EB79D0">
        <w:rPr>
          <w:szCs w:val="24"/>
        </w:rPr>
        <w:t xml:space="preserve">соответствии с Указом Президента Российской Федерации от 21 сентября 2022 г. N 647 </w:t>
      </w:r>
      <w:r w:rsidR="00D612B1">
        <w:rPr>
          <w:szCs w:val="24"/>
        </w:rPr>
        <w:t>«</w:t>
      </w:r>
      <w:r w:rsidR="00EB79D0" w:rsidRPr="00EB79D0">
        <w:rPr>
          <w:szCs w:val="24"/>
        </w:rPr>
        <w:t>Об объявлении частичной мобилизации в Российской Федерации</w:t>
      </w:r>
      <w:r w:rsidR="00D612B1">
        <w:rPr>
          <w:szCs w:val="24"/>
        </w:rPr>
        <w:t>»</w:t>
      </w:r>
      <w:r w:rsidR="00EB79D0" w:rsidRPr="00EB79D0">
        <w:rPr>
          <w:szCs w:val="24"/>
        </w:rPr>
        <w:t xml:space="preserve"> или проход</w:t>
      </w:r>
      <w:r w:rsidR="00D612B1">
        <w:rPr>
          <w:szCs w:val="24"/>
        </w:rPr>
        <w:t>ят</w:t>
      </w:r>
      <w:r w:rsidR="00EB79D0" w:rsidRPr="00EB79D0">
        <w:rPr>
          <w:szCs w:val="24"/>
        </w:rPr>
        <w:t xml:space="preserve"> военную службу по контракту, заключенному в</w:t>
      </w:r>
      <w:r w:rsidR="00FA1C7D">
        <w:rPr>
          <w:szCs w:val="24"/>
        </w:rPr>
        <w:t> </w:t>
      </w:r>
      <w:r w:rsidR="00EB79D0" w:rsidRPr="00EB79D0">
        <w:rPr>
          <w:szCs w:val="24"/>
        </w:rPr>
        <w:t xml:space="preserve">соответствии с пунктом 7 статьи 38 Федерального закона </w:t>
      </w:r>
      <w:r w:rsidR="00D612B1">
        <w:rPr>
          <w:szCs w:val="24"/>
        </w:rPr>
        <w:t>«</w:t>
      </w:r>
      <w:r w:rsidR="00EB79D0" w:rsidRPr="00EB79D0">
        <w:rPr>
          <w:szCs w:val="24"/>
        </w:rPr>
        <w:t>О воинской обязанности и военной службе</w:t>
      </w:r>
      <w:r w:rsidR="00D612B1">
        <w:rPr>
          <w:szCs w:val="24"/>
        </w:rPr>
        <w:t>»</w:t>
      </w:r>
      <w:r w:rsidR="00EB79D0" w:rsidRPr="00EB79D0">
        <w:rPr>
          <w:szCs w:val="24"/>
        </w:rPr>
        <w:t xml:space="preserve"> (далее - Федеральный закон), либо заключи</w:t>
      </w:r>
      <w:r w:rsidR="00D612B1">
        <w:rPr>
          <w:szCs w:val="24"/>
        </w:rPr>
        <w:t>ли</w:t>
      </w:r>
      <w:r w:rsidR="00EB79D0" w:rsidRPr="00EB79D0">
        <w:rPr>
          <w:szCs w:val="24"/>
        </w:rPr>
        <w:t xml:space="preserve"> контракт о добровольном содействии в выполнении задач, возложенных на Вооруженные Силы Российской Федерации, </w:t>
      </w:r>
      <w:r w:rsidR="00D612B1">
        <w:rPr>
          <w:szCs w:val="24"/>
        </w:rPr>
        <w:t>предоставить</w:t>
      </w:r>
      <w:r w:rsidR="00EB79D0" w:rsidRPr="00EB79D0">
        <w:rPr>
          <w:szCs w:val="24"/>
        </w:rPr>
        <w:t>:</w:t>
      </w:r>
    </w:p>
    <w:p w:rsidR="00EB79D0" w:rsidRPr="00EB79D0" w:rsidRDefault="00EB79D0" w:rsidP="00CE4BA2">
      <w:pPr>
        <w:ind w:firstLineChars="252" w:firstLine="706"/>
        <w:jc w:val="both"/>
        <w:rPr>
          <w:szCs w:val="24"/>
        </w:rPr>
      </w:pPr>
      <w:r w:rsidRPr="00EB79D0">
        <w:rPr>
          <w:szCs w:val="24"/>
        </w:rPr>
        <w:t xml:space="preserve">а) </w:t>
      </w:r>
      <w:r w:rsidR="00D612B1">
        <w:rPr>
          <w:szCs w:val="24"/>
        </w:rPr>
        <w:t>право на отсрочку</w:t>
      </w:r>
      <w:r w:rsidRPr="00EB79D0">
        <w:rPr>
          <w:szCs w:val="24"/>
        </w:rPr>
        <w:t xml:space="preserve"> уплаты арендной платы на период прохождения лицом, указанным в настоящем пункте, военной службы или оказания добровольного содействия в в</w:t>
      </w:r>
      <w:r w:rsidR="00FA1C7D">
        <w:rPr>
          <w:szCs w:val="24"/>
        </w:rPr>
        <w:t>ыполнении задач, возложенных на </w:t>
      </w:r>
      <w:r w:rsidRPr="00EB79D0">
        <w:rPr>
          <w:szCs w:val="24"/>
        </w:rPr>
        <w:t xml:space="preserve">Вооруженные Силы Российской Федерации, </w:t>
      </w:r>
      <w:r w:rsidR="00FA1C7D">
        <w:rPr>
          <w:szCs w:val="24"/>
        </w:rPr>
        <w:t>и на 90 календарных дней со </w:t>
      </w:r>
      <w:r w:rsidRPr="00EB79D0">
        <w:rPr>
          <w:szCs w:val="24"/>
        </w:rPr>
        <w:t xml:space="preserve">дня окончания периода прохождения военной службы или оказания </w:t>
      </w:r>
      <w:r w:rsidRPr="00EB79D0">
        <w:rPr>
          <w:szCs w:val="24"/>
        </w:rPr>
        <w:lastRenderedPageBreak/>
        <w:t>добровольного содействия в в</w:t>
      </w:r>
      <w:r w:rsidR="00FA1C7D">
        <w:rPr>
          <w:szCs w:val="24"/>
        </w:rPr>
        <w:t>ыполнении задач, возложенных на </w:t>
      </w:r>
      <w:r w:rsidRPr="00EB79D0">
        <w:rPr>
          <w:szCs w:val="24"/>
        </w:rPr>
        <w:t>Вооруженные Силы Российской Федерации, указанным лицом;</w:t>
      </w:r>
    </w:p>
    <w:p w:rsidR="00EB79D0" w:rsidRPr="00EB79D0" w:rsidRDefault="00EB79D0" w:rsidP="00CE4BA2">
      <w:pPr>
        <w:ind w:firstLineChars="252" w:firstLine="706"/>
        <w:jc w:val="both"/>
        <w:rPr>
          <w:szCs w:val="24"/>
        </w:rPr>
      </w:pPr>
      <w:r w:rsidRPr="00EB79D0">
        <w:rPr>
          <w:szCs w:val="24"/>
        </w:rPr>
        <w:t xml:space="preserve">б) </w:t>
      </w:r>
      <w:r w:rsidR="00D612B1">
        <w:rPr>
          <w:szCs w:val="24"/>
        </w:rPr>
        <w:t>право на расторжение</w:t>
      </w:r>
      <w:r w:rsidRPr="00EB79D0">
        <w:rPr>
          <w:szCs w:val="24"/>
        </w:rPr>
        <w:t xml:space="preserve"> договоров аренды без применения штрафных санкций.</w:t>
      </w:r>
    </w:p>
    <w:p w:rsidR="00EB79D0" w:rsidRPr="00EB79D0" w:rsidRDefault="00EB79D0" w:rsidP="00CE4BA2">
      <w:pPr>
        <w:ind w:firstLineChars="252" w:firstLine="706"/>
        <w:jc w:val="both"/>
        <w:rPr>
          <w:szCs w:val="24"/>
        </w:rPr>
      </w:pPr>
      <w:r w:rsidRPr="00EB79D0">
        <w:rPr>
          <w:szCs w:val="24"/>
        </w:rPr>
        <w:t>2. Предоставление отсрочки упл</w:t>
      </w:r>
      <w:r w:rsidR="00FA1C7D">
        <w:rPr>
          <w:szCs w:val="24"/>
        </w:rPr>
        <w:t>аты арендной платы, указанной в </w:t>
      </w:r>
      <w:r w:rsidRPr="00EB79D0">
        <w:rPr>
          <w:szCs w:val="24"/>
        </w:rPr>
        <w:t xml:space="preserve">подпункте </w:t>
      </w:r>
      <w:r w:rsidR="00D612B1">
        <w:rPr>
          <w:szCs w:val="24"/>
        </w:rPr>
        <w:t>«</w:t>
      </w:r>
      <w:r w:rsidRPr="00EB79D0">
        <w:rPr>
          <w:szCs w:val="24"/>
        </w:rPr>
        <w:t>а</w:t>
      </w:r>
      <w:r w:rsidR="00D612B1">
        <w:rPr>
          <w:szCs w:val="24"/>
        </w:rPr>
        <w:t>»</w:t>
      </w:r>
      <w:r w:rsidRPr="00EB79D0">
        <w:rPr>
          <w:szCs w:val="24"/>
        </w:rPr>
        <w:t xml:space="preserve"> пункта 1 настоящего </w:t>
      </w:r>
      <w:r w:rsidR="00D612B1">
        <w:rPr>
          <w:szCs w:val="24"/>
        </w:rPr>
        <w:t>решения</w:t>
      </w:r>
      <w:r w:rsidR="00FA1C7D">
        <w:rPr>
          <w:szCs w:val="24"/>
        </w:rPr>
        <w:t>, осуществляется на </w:t>
      </w:r>
      <w:r w:rsidRPr="00EB79D0">
        <w:rPr>
          <w:szCs w:val="24"/>
        </w:rPr>
        <w:t>следующих условиях:</w:t>
      </w:r>
    </w:p>
    <w:p w:rsidR="00EB79D0" w:rsidRPr="00EB79D0" w:rsidRDefault="00EB79D0" w:rsidP="00CE4BA2">
      <w:pPr>
        <w:ind w:firstLineChars="252" w:firstLine="706"/>
        <w:jc w:val="both"/>
        <w:rPr>
          <w:szCs w:val="24"/>
        </w:rPr>
      </w:pPr>
      <w:r w:rsidRPr="00EB79D0">
        <w:rPr>
          <w:szCs w:val="24"/>
        </w:rPr>
        <w:t>отсутствие использования арен</w:t>
      </w:r>
      <w:r w:rsidR="00FA1C7D">
        <w:rPr>
          <w:szCs w:val="24"/>
        </w:rPr>
        <w:t>дуемого по договору имущества в </w:t>
      </w:r>
      <w:r w:rsidRPr="00EB79D0">
        <w:rPr>
          <w:szCs w:val="24"/>
        </w:rPr>
        <w:t xml:space="preserve">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</w:t>
      </w:r>
      <w:r w:rsidR="00D612B1">
        <w:rPr>
          <w:szCs w:val="24"/>
        </w:rPr>
        <w:t>решения</w:t>
      </w:r>
      <w:r w:rsidRPr="00EB79D0">
        <w:rPr>
          <w:szCs w:val="24"/>
        </w:rPr>
        <w:t>;</w:t>
      </w:r>
    </w:p>
    <w:p w:rsidR="00EB79D0" w:rsidRPr="00EB79D0" w:rsidRDefault="00EB79D0" w:rsidP="00CE4BA2">
      <w:pPr>
        <w:ind w:firstLineChars="252" w:firstLine="706"/>
        <w:jc w:val="both"/>
        <w:rPr>
          <w:szCs w:val="24"/>
        </w:rPr>
      </w:pPr>
      <w:r w:rsidRPr="00EB79D0">
        <w:rPr>
          <w:szCs w:val="24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</w:t>
      </w:r>
      <w:r w:rsidR="00FA1C7D">
        <w:rPr>
          <w:szCs w:val="24"/>
        </w:rPr>
        <w:t xml:space="preserve"> о прохождении военной службы в </w:t>
      </w:r>
      <w:r w:rsidRPr="00EB79D0">
        <w:rPr>
          <w:szCs w:val="24"/>
        </w:rPr>
        <w:t>соответствии с пунктом 7 статьи 38 Федер</w:t>
      </w:r>
      <w:r w:rsidR="00FA1C7D">
        <w:rPr>
          <w:szCs w:val="24"/>
        </w:rPr>
        <w:t>ального закона либо контракта о </w:t>
      </w:r>
      <w:r w:rsidRPr="00EB79D0">
        <w:rPr>
          <w:szCs w:val="24"/>
        </w:rPr>
        <w:t>добровольном содействии в в</w:t>
      </w:r>
      <w:r w:rsidR="00FA1C7D">
        <w:rPr>
          <w:szCs w:val="24"/>
        </w:rPr>
        <w:t>ыполнении задач, возложенных на </w:t>
      </w:r>
      <w:r w:rsidRPr="00EB79D0">
        <w:rPr>
          <w:szCs w:val="24"/>
        </w:rPr>
        <w:t>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EB79D0" w:rsidRPr="00EB79D0" w:rsidRDefault="00EB79D0" w:rsidP="00CE4BA2">
      <w:pPr>
        <w:ind w:firstLineChars="252" w:firstLine="706"/>
        <w:jc w:val="both"/>
        <w:rPr>
          <w:szCs w:val="24"/>
        </w:rPr>
      </w:pPr>
      <w:r w:rsidRPr="00EB79D0">
        <w:rPr>
          <w:szCs w:val="24"/>
        </w:rPr>
        <w:t>арендатору предоставляется от</w:t>
      </w:r>
      <w:r w:rsidR="00FA1C7D">
        <w:rPr>
          <w:szCs w:val="24"/>
        </w:rPr>
        <w:t>срочка уплаты арендной платы на </w:t>
      </w:r>
      <w:r w:rsidRPr="00EB79D0">
        <w:rPr>
          <w:szCs w:val="24"/>
        </w:rPr>
        <w:t xml:space="preserve">период прохождения лицом, указанным в пункте 1 настоящего </w:t>
      </w:r>
      <w:r w:rsidR="00D612B1">
        <w:rPr>
          <w:szCs w:val="24"/>
        </w:rPr>
        <w:t>решения</w:t>
      </w:r>
      <w:r w:rsidRPr="00EB79D0">
        <w:rPr>
          <w:szCs w:val="24"/>
        </w:rPr>
        <w:t>, военной службы или оказания добровольного содействия в выполнении задач, возложенных на Вооруженные Сил</w:t>
      </w:r>
      <w:r w:rsidR="00901FA1">
        <w:rPr>
          <w:szCs w:val="24"/>
        </w:rPr>
        <w:t>ы Российской Федерации, и на 90 </w:t>
      </w:r>
      <w:r w:rsidRPr="00EB79D0">
        <w:rPr>
          <w:szCs w:val="24"/>
        </w:rPr>
        <w:t>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</w:p>
    <w:p w:rsidR="00EB79D0" w:rsidRPr="00EB79D0" w:rsidRDefault="00EB79D0" w:rsidP="00CE4BA2">
      <w:pPr>
        <w:ind w:firstLineChars="252" w:firstLine="706"/>
        <w:jc w:val="both"/>
        <w:rPr>
          <w:szCs w:val="24"/>
        </w:rPr>
      </w:pPr>
      <w:r w:rsidRPr="00EB79D0">
        <w:rPr>
          <w:szCs w:val="24"/>
        </w:rPr>
        <w:t xml:space="preserve">задолженность по арендной плате подлежит уплате на основании дополнительного соглашения к </w:t>
      </w:r>
      <w:r w:rsidR="00901FA1">
        <w:rPr>
          <w:szCs w:val="24"/>
        </w:rPr>
        <w:t>договору аренды по истечении 90 </w:t>
      </w:r>
      <w:r w:rsidRPr="00EB79D0">
        <w:rPr>
          <w:szCs w:val="24"/>
        </w:rPr>
        <w:t xml:space="preserve">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</w:t>
      </w:r>
      <w:r w:rsidR="00D612B1">
        <w:rPr>
          <w:szCs w:val="24"/>
        </w:rPr>
        <w:t>решения</w:t>
      </w:r>
      <w:r w:rsidRPr="00EB79D0">
        <w:rPr>
          <w:szCs w:val="24"/>
        </w:rPr>
        <w:t xml:space="preserve">, </w:t>
      </w:r>
      <w:r w:rsidR="00901FA1">
        <w:rPr>
          <w:szCs w:val="24"/>
        </w:rPr>
        <w:t>поэтапно, не чаще одного раза в </w:t>
      </w:r>
      <w:r w:rsidRPr="00EB79D0">
        <w:rPr>
          <w:szCs w:val="24"/>
        </w:rPr>
        <w:t>месяц, равными платежами, размер которых составляет половину ежемесячной арендной платы по договору аренды;</w:t>
      </w:r>
    </w:p>
    <w:p w:rsidR="00EB79D0" w:rsidRPr="00EB79D0" w:rsidRDefault="00EB79D0" w:rsidP="00CE4BA2">
      <w:pPr>
        <w:ind w:firstLineChars="252" w:firstLine="706"/>
        <w:jc w:val="both"/>
        <w:rPr>
          <w:szCs w:val="24"/>
        </w:rPr>
      </w:pPr>
      <w:r w:rsidRPr="00EB79D0">
        <w:rPr>
          <w:szCs w:val="24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EB79D0" w:rsidRPr="00EB79D0" w:rsidRDefault="00EB79D0" w:rsidP="00CE4BA2">
      <w:pPr>
        <w:ind w:firstLineChars="252" w:firstLine="706"/>
        <w:jc w:val="both"/>
        <w:rPr>
          <w:szCs w:val="24"/>
        </w:rPr>
      </w:pPr>
      <w:r w:rsidRPr="00EB79D0">
        <w:rPr>
          <w:szCs w:val="24"/>
        </w:rPr>
        <w:t xml:space="preserve">на период прохождения лицом, указанным в пункте 1 настоящего </w:t>
      </w:r>
      <w:r w:rsidR="00D612B1">
        <w:rPr>
          <w:szCs w:val="24"/>
        </w:rPr>
        <w:t>решения</w:t>
      </w:r>
      <w:r w:rsidRPr="00EB79D0">
        <w:rPr>
          <w:szCs w:val="24"/>
        </w:rPr>
        <w:t>, военной службы или оказ</w:t>
      </w:r>
      <w:r w:rsidR="00901FA1">
        <w:rPr>
          <w:szCs w:val="24"/>
        </w:rPr>
        <w:t>ания добровольного содействия в </w:t>
      </w:r>
      <w:r w:rsidRPr="00EB79D0">
        <w:rPr>
          <w:szCs w:val="24"/>
        </w:rPr>
        <w:t>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</w:t>
      </w:r>
      <w:r w:rsidR="00901FA1">
        <w:rPr>
          <w:szCs w:val="24"/>
        </w:rPr>
        <w:t>ания добровольного содействия в </w:t>
      </w:r>
      <w:r w:rsidRPr="00EB79D0">
        <w:rPr>
          <w:szCs w:val="24"/>
        </w:rPr>
        <w:t xml:space="preserve">выполнении задач, возложенных на Вооруженные Силы Российской </w:t>
      </w:r>
      <w:r w:rsidRPr="00EB79D0">
        <w:rPr>
          <w:szCs w:val="24"/>
        </w:rPr>
        <w:lastRenderedPageBreak/>
        <w:t xml:space="preserve">Федерации, указанным лицом не </w:t>
      </w:r>
      <w:r w:rsidR="00901FA1">
        <w:rPr>
          <w:szCs w:val="24"/>
        </w:rPr>
        <w:t>применяются штрафы, проценты за </w:t>
      </w:r>
      <w:r w:rsidRPr="00EB79D0">
        <w:rPr>
          <w:szCs w:val="24"/>
        </w:rPr>
        <w:t>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EB79D0" w:rsidRPr="00EB79D0" w:rsidRDefault="00EB79D0" w:rsidP="00CE4BA2">
      <w:pPr>
        <w:ind w:firstLineChars="252" w:firstLine="706"/>
        <w:jc w:val="both"/>
        <w:rPr>
          <w:szCs w:val="24"/>
        </w:rPr>
      </w:pPr>
      <w:r w:rsidRPr="00EB79D0">
        <w:rPr>
          <w:szCs w:val="24"/>
        </w:rPr>
        <w:t>коммунальные платежи, связанные с арендуемым имуще</w:t>
      </w:r>
      <w:r w:rsidR="00901FA1">
        <w:rPr>
          <w:szCs w:val="24"/>
        </w:rPr>
        <w:t>ством по </w:t>
      </w:r>
      <w:r w:rsidRPr="00EB79D0">
        <w:rPr>
          <w:szCs w:val="24"/>
        </w:rPr>
        <w:t xml:space="preserve">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1 настоящего </w:t>
      </w:r>
      <w:r w:rsidR="001847C0">
        <w:rPr>
          <w:szCs w:val="24"/>
        </w:rPr>
        <w:t>решения</w:t>
      </w:r>
      <w:r w:rsidR="00901FA1">
        <w:rPr>
          <w:szCs w:val="24"/>
        </w:rPr>
        <w:t>, военной службы или </w:t>
      </w:r>
      <w:r w:rsidRPr="00EB79D0">
        <w:rPr>
          <w:szCs w:val="24"/>
        </w:rPr>
        <w:t>оказания добровольного содействия в выпол</w:t>
      </w:r>
      <w:r w:rsidR="00901FA1">
        <w:rPr>
          <w:szCs w:val="24"/>
        </w:rPr>
        <w:t>нении задач, возложенных на </w:t>
      </w:r>
      <w:r w:rsidRPr="00EB79D0">
        <w:rPr>
          <w:szCs w:val="24"/>
        </w:rPr>
        <w:t>Вооруженные Силы Российской Федерации, до дня возобновления использования арендуемого по договору имущества,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лицом.</w:t>
      </w:r>
    </w:p>
    <w:p w:rsidR="00EB79D0" w:rsidRPr="00EB79D0" w:rsidRDefault="00EB79D0" w:rsidP="00CE4BA2">
      <w:pPr>
        <w:ind w:firstLineChars="252" w:firstLine="706"/>
        <w:jc w:val="both"/>
        <w:rPr>
          <w:szCs w:val="24"/>
        </w:rPr>
      </w:pPr>
      <w:r w:rsidRPr="00EB79D0">
        <w:rPr>
          <w:szCs w:val="24"/>
        </w:rPr>
        <w:t xml:space="preserve">3. Расторжение договора аренды без применения штрафных санкций, указанное в подпункте </w:t>
      </w:r>
      <w:r w:rsidR="001847C0">
        <w:rPr>
          <w:szCs w:val="24"/>
        </w:rPr>
        <w:t>«</w:t>
      </w:r>
      <w:r w:rsidRPr="00EB79D0">
        <w:rPr>
          <w:szCs w:val="24"/>
        </w:rPr>
        <w:t>б</w:t>
      </w:r>
      <w:r w:rsidR="001847C0">
        <w:rPr>
          <w:szCs w:val="24"/>
        </w:rPr>
        <w:t>»</w:t>
      </w:r>
      <w:r w:rsidRPr="00EB79D0">
        <w:rPr>
          <w:szCs w:val="24"/>
        </w:rPr>
        <w:t xml:space="preserve"> пункта 1 настоящего </w:t>
      </w:r>
      <w:r w:rsidR="001847C0">
        <w:rPr>
          <w:szCs w:val="24"/>
        </w:rPr>
        <w:t>решения</w:t>
      </w:r>
      <w:r w:rsidR="00901FA1">
        <w:rPr>
          <w:szCs w:val="24"/>
        </w:rPr>
        <w:t>, осуществляется на </w:t>
      </w:r>
      <w:r w:rsidRPr="00EB79D0">
        <w:rPr>
          <w:szCs w:val="24"/>
        </w:rPr>
        <w:t>следующих условиях:</w:t>
      </w:r>
    </w:p>
    <w:p w:rsidR="00EB79D0" w:rsidRPr="00EB79D0" w:rsidRDefault="00EB79D0" w:rsidP="00CE4BA2">
      <w:pPr>
        <w:ind w:firstLineChars="252" w:firstLine="706"/>
        <w:jc w:val="both"/>
        <w:rPr>
          <w:szCs w:val="24"/>
        </w:rPr>
      </w:pPr>
      <w:r w:rsidRPr="00EB79D0">
        <w:rPr>
          <w:szCs w:val="24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</w:t>
      </w:r>
      <w:r w:rsidR="00901FA1">
        <w:rPr>
          <w:szCs w:val="24"/>
        </w:rPr>
        <w:t>кта о добровольном содействии в </w:t>
      </w:r>
      <w:r w:rsidRPr="00EB79D0">
        <w:rPr>
          <w:szCs w:val="24"/>
        </w:rPr>
        <w:t>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EB79D0" w:rsidRPr="00EB79D0" w:rsidRDefault="00EB79D0" w:rsidP="00CE4BA2">
      <w:pPr>
        <w:ind w:firstLineChars="252" w:firstLine="706"/>
        <w:jc w:val="both"/>
        <w:rPr>
          <w:szCs w:val="24"/>
        </w:rPr>
      </w:pPr>
      <w:r w:rsidRPr="00EB79D0">
        <w:rPr>
          <w:szCs w:val="24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142E1B" w:rsidRDefault="00EB79D0" w:rsidP="00CE4BA2">
      <w:pPr>
        <w:ind w:firstLineChars="252" w:firstLine="706"/>
        <w:jc w:val="both"/>
        <w:rPr>
          <w:szCs w:val="24"/>
        </w:rPr>
      </w:pPr>
      <w:r w:rsidRPr="00EB79D0">
        <w:rPr>
          <w:szCs w:val="24"/>
        </w:rPr>
        <w:t>не применяются штрафы, проценты за пользование чужими денежными средствами или иные</w:t>
      </w:r>
      <w:r w:rsidR="00901FA1">
        <w:rPr>
          <w:szCs w:val="24"/>
        </w:rPr>
        <w:t xml:space="preserve"> меры ответственности в связи с </w:t>
      </w:r>
      <w:r w:rsidRPr="00EB79D0">
        <w:rPr>
          <w:szCs w:val="24"/>
        </w:rPr>
        <w:t>расторжением договора аренды (в том числе в случаях, если такие меры предусмотрены договором аренды).</w:t>
      </w:r>
    </w:p>
    <w:p w:rsidR="00417BA5" w:rsidRDefault="0062068D" w:rsidP="00CE4BA2">
      <w:pPr>
        <w:ind w:firstLineChars="252" w:firstLine="706"/>
        <w:jc w:val="both"/>
        <w:rPr>
          <w:szCs w:val="24"/>
        </w:rPr>
      </w:pPr>
      <w:r>
        <w:rPr>
          <w:rFonts w:eastAsia="SimSun"/>
          <w:szCs w:val="24"/>
          <w:lang w:eastAsia="zh-CN" w:bidi="ar"/>
        </w:rPr>
        <w:t>4</w:t>
      </w:r>
      <w:r w:rsidR="00663D74" w:rsidRPr="00D358BC">
        <w:rPr>
          <w:rFonts w:eastAsia="SimSun"/>
          <w:szCs w:val="24"/>
          <w:lang w:eastAsia="zh-CN" w:bidi="ar"/>
        </w:rPr>
        <w:t xml:space="preserve">. </w:t>
      </w:r>
      <w:r w:rsidR="00865C47" w:rsidRPr="00D358BC">
        <w:rPr>
          <w:szCs w:val="24"/>
        </w:rPr>
        <w:t>Опубликовать настоящее реш</w:t>
      </w:r>
      <w:r w:rsidR="00663D74" w:rsidRPr="00D358BC">
        <w:rPr>
          <w:szCs w:val="24"/>
        </w:rPr>
        <w:t>ение в Муниципальном вестнике и </w:t>
      </w:r>
      <w:r w:rsidR="00865C47" w:rsidRPr="00D358BC">
        <w:rPr>
          <w:szCs w:val="24"/>
        </w:rPr>
        <w:t>разместить на официальном сайте органов местного самоуправления Мур</w:t>
      </w:r>
      <w:r w:rsidR="00142E1B">
        <w:rPr>
          <w:szCs w:val="24"/>
        </w:rPr>
        <w:t>ашинского муниципального округа.</w:t>
      </w:r>
    </w:p>
    <w:p w:rsidR="004249F9" w:rsidRDefault="004249F9" w:rsidP="00CE4BA2">
      <w:pPr>
        <w:ind w:firstLineChars="252" w:firstLine="706"/>
        <w:jc w:val="both"/>
        <w:rPr>
          <w:szCs w:val="24"/>
        </w:rPr>
      </w:pPr>
      <w:r>
        <w:rPr>
          <w:szCs w:val="24"/>
        </w:rPr>
        <w:t>5. Настоящее решение вступает в силу после официального опубликования.</w:t>
      </w:r>
    </w:p>
    <w:p w:rsidR="00142E1B" w:rsidRPr="00CE4BA2" w:rsidRDefault="00142E1B" w:rsidP="00CE4BA2">
      <w:pPr>
        <w:ind w:firstLineChars="252" w:firstLine="1008"/>
        <w:jc w:val="both"/>
        <w:rPr>
          <w:sz w:val="40"/>
          <w:szCs w:val="40"/>
        </w:rPr>
      </w:pPr>
    </w:p>
    <w:p w:rsidR="002E1418" w:rsidRPr="00D358BC" w:rsidRDefault="00865C47" w:rsidP="00CE4BA2">
      <w:pPr>
        <w:widowControl w:val="0"/>
        <w:jc w:val="both"/>
        <w:rPr>
          <w:szCs w:val="24"/>
        </w:rPr>
      </w:pPr>
      <w:r w:rsidRPr="00D358BC">
        <w:rPr>
          <w:szCs w:val="24"/>
        </w:rPr>
        <w:t>Председатель Думы Мурашинского</w:t>
      </w:r>
    </w:p>
    <w:p w:rsidR="002E1418" w:rsidRPr="00D358BC" w:rsidRDefault="00865C47" w:rsidP="00CE4BA2">
      <w:pPr>
        <w:widowControl w:val="0"/>
        <w:jc w:val="both"/>
        <w:rPr>
          <w:szCs w:val="24"/>
        </w:rPr>
      </w:pPr>
      <w:r w:rsidRPr="00D358BC">
        <w:rPr>
          <w:szCs w:val="24"/>
        </w:rPr>
        <w:t>муниципального округа</w:t>
      </w:r>
      <w:r w:rsidRPr="00D358BC">
        <w:rPr>
          <w:szCs w:val="24"/>
        </w:rPr>
        <w:tab/>
      </w:r>
      <w:r w:rsidRPr="00D358BC">
        <w:rPr>
          <w:szCs w:val="24"/>
        </w:rPr>
        <w:tab/>
      </w:r>
      <w:r w:rsidRPr="00D358BC">
        <w:rPr>
          <w:szCs w:val="24"/>
        </w:rPr>
        <w:tab/>
      </w:r>
      <w:r w:rsidRPr="00D358BC">
        <w:rPr>
          <w:szCs w:val="24"/>
        </w:rPr>
        <w:tab/>
      </w:r>
      <w:r w:rsidRPr="00D358BC">
        <w:rPr>
          <w:szCs w:val="24"/>
        </w:rPr>
        <w:tab/>
      </w:r>
      <w:r w:rsidRPr="00D358BC">
        <w:rPr>
          <w:szCs w:val="24"/>
        </w:rPr>
        <w:tab/>
        <w:t xml:space="preserve">         А.А. Лузянин</w:t>
      </w:r>
    </w:p>
    <w:p w:rsidR="002E1418" w:rsidRPr="00D358BC" w:rsidRDefault="002E1418" w:rsidP="00CE4BA2">
      <w:pPr>
        <w:widowControl w:val="0"/>
        <w:jc w:val="both"/>
        <w:rPr>
          <w:szCs w:val="24"/>
        </w:rPr>
      </w:pPr>
    </w:p>
    <w:p w:rsidR="002E1418" w:rsidRPr="00D358BC" w:rsidRDefault="00865C47" w:rsidP="00CE4BA2">
      <w:pPr>
        <w:widowControl w:val="0"/>
        <w:jc w:val="both"/>
        <w:rPr>
          <w:szCs w:val="24"/>
        </w:rPr>
      </w:pPr>
      <w:r w:rsidRPr="00D358BC">
        <w:rPr>
          <w:szCs w:val="24"/>
        </w:rPr>
        <w:t>Глава Мурашинского</w:t>
      </w:r>
    </w:p>
    <w:p w:rsidR="002E1418" w:rsidRPr="00D358BC" w:rsidRDefault="00865C47" w:rsidP="00CE4BA2">
      <w:pPr>
        <w:widowControl w:val="0"/>
        <w:jc w:val="both"/>
        <w:rPr>
          <w:szCs w:val="24"/>
        </w:rPr>
      </w:pPr>
      <w:r w:rsidRPr="00D358BC">
        <w:rPr>
          <w:szCs w:val="24"/>
        </w:rPr>
        <w:t>муниципального округа</w:t>
      </w:r>
      <w:r w:rsidRPr="00D358BC">
        <w:rPr>
          <w:szCs w:val="24"/>
        </w:rPr>
        <w:tab/>
      </w:r>
      <w:r w:rsidRPr="00D358BC">
        <w:rPr>
          <w:szCs w:val="24"/>
        </w:rPr>
        <w:tab/>
      </w:r>
      <w:r w:rsidRPr="00D358BC">
        <w:rPr>
          <w:szCs w:val="24"/>
        </w:rPr>
        <w:tab/>
      </w:r>
      <w:r w:rsidRPr="00D358BC">
        <w:rPr>
          <w:szCs w:val="24"/>
        </w:rPr>
        <w:tab/>
      </w:r>
      <w:r w:rsidRPr="00D358BC">
        <w:rPr>
          <w:szCs w:val="24"/>
        </w:rPr>
        <w:tab/>
      </w:r>
      <w:r w:rsidRPr="00D358BC">
        <w:rPr>
          <w:szCs w:val="24"/>
        </w:rPr>
        <w:tab/>
        <w:t xml:space="preserve">         С.И. Рябинин</w:t>
      </w:r>
    </w:p>
    <w:p w:rsidR="00142E1B" w:rsidRPr="00142E1B" w:rsidRDefault="00142E1B" w:rsidP="00CE4BA2">
      <w:pPr>
        <w:jc w:val="both"/>
      </w:pPr>
      <w:r w:rsidRPr="00142E1B">
        <w:lastRenderedPageBreak/>
        <w:t>__________________________________________________________________</w:t>
      </w:r>
      <w:bookmarkStart w:id="0" w:name="_GoBack"/>
      <w:bookmarkEnd w:id="0"/>
    </w:p>
    <w:sectPr w:rsidR="00142E1B" w:rsidRPr="00142E1B" w:rsidSect="003518D9">
      <w:pgSz w:w="11906" w:h="16838"/>
      <w:pgMar w:top="1135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1EA" w:rsidRDefault="006F61EA">
      <w:r>
        <w:separator/>
      </w:r>
    </w:p>
  </w:endnote>
  <w:endnote w:type="continuationSeparator" w:id="0">
    <w:p w:rsidR="006F61EA" w:rsidRDefault="006F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1EA" w:rsidRDefault="006F61EA">
      <w:r>
        <w:separator/>
      </w:r>
    </w:p>
  </w:footnote>
  <w:footnote w:type="continuationSeparator" w:id="0">
    <w:p w:rsidR="006F61EA" w:rsidRDefault="006F6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89ECFD2"/>
    <w:multiLevelType w:val="multilevel"/>
    <w:tmpl w:val="F89ECFD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C0"/>
    <w:rsid w:val="00003C77"/>
    <w:rsid w:val="000101EE"/>
    <w:rsid w:val="00037009"/>
    <w:rsid w:val="00050831"/>
    <w:rsid w:val="00072DA4"/>
    <w:rsid w:val="00082FCB"/>
    <w:rsid w:val="00084E80"/>
    <w:rsid w:val="000E09E8"/>
    <w:rsid w:val="000F70B4"/>
    <w:rsid w:val="00142E1B"/>
    <w:rsid w:val="00163A45"/>
    <w:rsid w:val="001847C0"/>
    <w:rsid w:val="001D513C"/>
    <w:rsid w:val="00211B63"/>
    <w:rsid w:val="0022573A"/>
    <w:rsid w:val="00234096"/>
    <w:rsid w:val="002417F7"/>
    <w:rsid w:val="002E1418"/>
    <w:rsid w:val="00342FDF"/>
    <w:rsid w:val="003518D9"/>
    <w:rsid w:val="003A6136"/>
    <w:rsid w:val="003C4B85"/>
    <w:rsid w:val="00417BA5"/>
    <w:rsid w:val="004249F9"/>
    <w:rsid w:val="00433C2E"/>
    <w:rsid w:val="00455C3B"/>
    <w:rsid w:val="004731C0"/>
    <w:rsid w:val="0048414D"/>
    <w:rsid w:val="004A7DC7"/>
    <w:rsid w:val="004B684F"/>
    <w:rsid w:val="004D3035"/>
    <w:rsid w:val="005008D3"/>
    <w:rsid w:val="00557AF8"/>
    <w:rsid w:val="005C5E5C"/>
    <w:rsid w:val="005D0204"/>
    <w:rsid w:val="005F0223"/>
    <w:rsid w:val="00605392"/>
    <w:rsid w:val="0062068D"/>
    <w:rsid w:val="006418B1"/>
    <w:rsid w:val="00663D74"/>
    <w:rsid w:val="00686856"/>
    <w:rsid w:val="006B1A26"/>
    <w:rsid w:val="006F61EA"/>
    <w:rsid w:val="007062E3"/>
    <w:rsid w:val="00722726"/>
    <w:rsid w:val="0078668E"/>
    <w:rsid w:val="00793F99"/>
    <w:rsid w:val="007A480C"/>
    <w:rsid w:val="007D4CBD"/>
    <w:rsid w:val="007D7A48"/>
    <w:rsid w:val="00865C47"/>
    <w:rsid w:val="00894A63"/>
    <w:rsid w:val="008B28CB"/>
    <w:rsid w:val="008D2645"/>
    <w:rsid w:val="008D397F"/>
    <w:rsid w:val="008D5B8F"/>
    <w:rsid w:val="00901FA1"/>
    <w:rsid w:val="00944303"/>
    <w:rsid w:val="0095152F"/>
    <w:rsid w:val="00953F69"/>
    <w:rsid w:val="00964568"/>
    <w:rsid w:val="00971244"/>
    <w:rsid w:val="0098456B"/>
    <w:rsid w:val="00984DB8"/>
    <w:rsid w:val="009B361A"/>
    <w:rsid w:val="009C00FF"/>
    <w:rsid w:val="009D139C"/>
    <w:rsid w:val="009E5657"/>
    <w:rsid w:val="009E6F56"/>
    <w:rsid w:val="00A0783F"/>
    <w:rsid w:val="00A134F1"/>
    <w:rsid w:val="00A338D7"/>
    <w:rsid w:val="00A40538"/>
    <w:rsid w:val="00A50950"/>
    <w:rsid w:val="00A52C92"/>
    <w:rsid w:val="00A7095A"/>
    <w:rsid w:val="00AC16C6"/>
    <w:rsid w:val="00AD4E5A"/>
    <w:rsid w:val="00AE734D"/>
    <w:rsid w:val="00AF6731"/>
    <w:rsid w:val="00B01EA0"/>
    <w:rsid w:val="00B03F95"/>
    <w:rsid w:val="00B125FF"/>
    <w:rsid w:val="00B21334"/>
    <w:rsid w:val="00B437B5"/>
    <w:rsid w:val="00B767D8"/>
    <w:rsid w:val="00BB7C79"/>
    <w:rsid w:val="00C54E71"/>
    <w:rsid w:val="00C81CD5"/>
    <w:rsid w:val="00CE4BA2"/>
    <w:rsid w:val="00D04D61"/>
    <w:rsid w:val="00D219CF"/>
    <w:rsid w:val="00D2767E"/>
    <w:rsid w:val="00D358BC"/>
    <w:rsid w:val="00D612B1"/>
    <w:rsid w:val="00D8320D"/>
    <w:rsid w:val="00D955C0"/>
    <w:rsid w:val="00DD15D9"/>
    <w:rsid w:val="00DE6556"/>
    <w:rsid w:val="00E40AF8"/>
    <w:rsid w:val="00E7745E"/>
    <w:rsid w:val="00EA5064"/>
    <w:rsid w:val="00EB79D0"/>
    <w:rsid w:val="00EF7B83"/>
    <w:rsid w:val="00F20190"/>
    <w:rsid w:val="00F243A3"/>
    <w:rsid w:val="00F71F61"/>
    <w:rsid w:val="00F9608D"/>
    <w:rsid w:val="00FA1C7D"/>
    <w:rsid w:val="00FB7778"/>
    <w:rsid w:val="064C6CDD"/>
    <w:rsid w:val="197D7D98"/>
    <w:rsid w:val="323A0491"/>
    <w:rsid w:val="36BE6777"/>
    <w:rsid w:val="393B6E2A"/>
    <w:rsid w:val="6E2E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438F5F32-5FCD-41B0-96CE-4AE23448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val="zh-CN" w:eastAsia="zh-CN"/>
    </w:rPr>
  </w:style>
  <w:style w:type="paragraph" w:customStyle="1" w:styleId="11">
    <w:name w:val="ВК1"/>
    <w:basedOn w:val="a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lang w:val="zh-CN" w:eastAsia="zh-CN"/>
    </w:rPr>
  </w:style>
  <w:style w:type="paragraph" w:customStyle="1" w:styleId="Iioaioo">
    <w:name w:val="Ii oaio?o"/>
    <w:basedOn w:val="a"/>
    <w:uiPriority w:val="99"/>
    <w:pPr>
      <w:keepNext/>
      <w:keepLines/>
      <w:spacing w:before="240" w:after="240"/>
      <w:jc w:val="center"/>
    </w:pPr>
    <w:rPr>
      <w:b/>
    </w:r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25F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125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LOTUS</dc:creator>
  <cp:lastModifiedBy>Пользователь</cp:lastModifiedBy>
  <cp:revision>13</cp:revision>
  <cp:lastPrinted>2024-09-26T06:59:00Z</cp:lastPrinted>
  <dcterms:created xsi:type="dcterms:W3CDTF">2024-09-16T07:15:00Z</dcterms:created>
  <dcterms:modified xsi:type="dcterms:W3CDTF">2024-09-30T06:51:00Z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374AD91E20714D81B26B0052436559FB</vt:lpwstr>
  </property>
</Properties>
</file>