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2949"/>
      </w:tblGrid>
      <w:tr w:rsidR="00A132A2" w:rsidRPr="00A132A2" w:rsidTr="00550B64">
        <w:trPr>
          <w:trHeight w:hRule="exact" w:val="2698"/>
        </w:trPr>
        <w:tc>
          <w:tcPr>
            <w:tcW w:w="10206" w:type="dxa"/>
            <w:gridSpan w:val="5"/>
          </w:tcPr>
          <w:p w:rsidR="00A132A2" w:rsidRPr="00A132A2" w:rsidRDefault="003909DB" w:rsidP="00EE3718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3539490</wp:posOffset>
                      </wp:positionH>
                      <wp:positionV relativeFrom="paragraph">
                        <wp:posOffset>-765175</wp:posOffset>
                      </wp:positionV>
                      <wp:extent cx="2286000" cy="45085"/>
                      <wp:effectExtent l="0" t="0" r="0" b="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600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32A2" w:rsidRPr="002B001A" w:rsidRDefault="00A132A2" w:rsidP="00A132A2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78.7pt;margin-top:-60.25pt;width:180pt;height:3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" stroked="f">
                      <v:textbox>
                        <w:txbxContent>
                          <w:p w:rsidR="00A132A2" w:rsidRPr="002B001A" w:rsidRDefault="00A132A2" w:rsidP="00A132A2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A132A2" w:rsidRPr="00A132A2">
              <w:rPr>
                <w:szCs w:val="28"/>
              </w:rPr>
              <w:t xml:space="preserve">ДУМА </w:t>
            </w:r>
          </w:p>
          <w:p w:rsidR="00A132A2" w:rsidRPr="00A132A2" w:rsidRDefault="00A132A2" w:rsidP="00EE3718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8"/>
              </w:rPr>
            </w:pPr>
            <w:r w:rsidRPr="00A132A2">
              <w:rPr>
                <w:szCs w:val="28"/>
              </w:rPr>
              <w:t>МУРАШИНСКОГО МУНИЦИПАЛЬНОГО ОКРУГА</w:t>
            </w:r>
          </w:p>
          <w:p w:rsidR="00A132A2" w:rsidRPr="00A132A2" w:rsidRDefault="00A132A2" w:rsidP="00EE3718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Cs w:val="28"/>
              </w:rPr>
            </w:pPr>
            <w:r w:rsidRPr="00A132A2">
              <w:rPr>
                <w:szCs w:val="28"/>
              </w:rPr>
              <w:t>КИРОВСКОЙ ОБЛАСТИ</w:t>
            </w:r>
          </w:p>
          <w:p w:rsidR="00A132A2" w:rsidRPr="00A132A2" w:rsidRDefault="00A132A2" w:rsidP="00EE3718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Cs w:val="28"/>
              </w:rPr>
            </w:pPr>
            <w:r w:rsidRPr="00A132A2">
              <w:rPr>
                <w:szCs w:val="28"/>
              </w:rPr>
              <w:t>ПЕРВОГО СОЗЫВА</w:t>
            </w:r>
          </w:p>
          <w:p w:rsidR="00A132A2" w:rsidRPr="00A132A2" w:rsidRDefault="00A132A2" w:rsidP="00EE3718">
            <w:pPr>
              <w:pStyle w:val="12"/>
              <w:tabs>
                <w:tab w:val="left" w:pos="2765"/>
              </w:tabs>
              <w:spacing w:after="360"/>
              <w:ind w:right="0"/>
              <w:rPr>
                <w:sz w:val="28"/>
                <w:szCs w:val="28"/>
              </w:rPr>
            </w:pPr>
            <w:r w:rsidRPr="00A132A2">
              <w:rPr>
                <w:sz w:val="28"/>
                <w:szCs w:val="28"/>
              </w:rPr>
              <w:t>РЕШЕНИЕ</w:t>
            </w:r>
          </w:p>
          <w:p w:rsidR="00A132A2" w:rsidRPr="00A132A2" w:rsidRDefault="00A132A2" w:rsidP="00EE3718">
            <w:pPr>
              <w:pStyle w:val="1"/>
              <w:rPr>
                <w:spacing w:val="180"/>
                <w:szCs w:val="28"/>
              </w:rPr>
            </w:pPr>
          </w:p>
        </w:tc>
      </w:tr>
      <w:tr w:rsidR="00A132A2" w:rsidRPr="00A132A2" w:rsidTr="00550B64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814" w:type="dxa"/>
            <w:tcBorders>
              <w:bottom w:val="single" w:sz="4" w:space="0" w:color="auto"/>
            </w:tcBorders>
          </w:tcPr>
          <w:p w:rsidR="00A132A2" w:rsidRPr="00A132A2" w:rsidRDefault="006716C8" w:rsidP="00EE3718">
            <w:pPr>
              <w:tabs>
                <w:tab w:val="left" w:pos="2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26.02.2025</w:t>
            </w:r>
          </w:p>
        </w:tc>
        <w:tc>
          <w:tcPr>
            <w:tcW w:w="1814" w:type="dxa"/>
          </w:tcPr>
          <w:p w:rsidR="00A132A2" w:rsidRPr="00A132A2" w:rsidRDefault="00A132A2" w:rsidP="00EE3718">
            <w:pPr>
              <w:tabs>
                <w:tab w:val="left" w:pos="2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A132A2" w:rsidRPr="00A132A2" w:rsidRDefault="00A132A2" w:rsidP="00EE3718">
            <w:pPr>
              <w:tabs>
                <w:tab w:val="left" w:pos="2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A132A2" w:rsidRPr="00A132A2" w:rsidRDefault="00A132A2" w:rsidP="00EE3718">
            <w:pPr>
              <w:tabs>
                <w:tab w:val="left" w:pos="2765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132A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49" w:type="dxa"/>
            <w:tcBorders>
              <w:bottom w:val="single" w:sz="4" w:space="0" w:color="auto"/>
            </w:tcBorders>
          </w:tcPr>
          <w:p w:rsidR="00A132A2" w:rsidRPr="00A132A2" w:rsidRDefault="006716C8" w:rsidP="00EE3718">
            <w:pPr>
              <w:tabs>
                <w:tab w:val="left" w:pos="27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37/4</w:t>
            </w:r>
          </w:p>
        </w:tc>
      </w:tr>
      <w:tr w:rsidR="00A132A2" w:rsidRPr="00A132A2" w:rsidTr="00550B64">
        <w:tblPrEx>
          <w:tblCellMar>
            <w:left w:w="70" w:type="dxa"/>
            <w:right w:w="70" w:type="dxa"/>
          </w:tblCellMar>
        </w:tblPrEx>
        <w:tc>
          <w:tcPr>
            <w:tcW w:w="10206" w:type="dxa"/>
            <w:gridSpan w:val="5"/>
          </w:tcPr>
          <w:p w:rsidR="00A132A2" w:rsidRPr="00A132A2" w:rsidRDefault="00A132A2" w:rsidP="00EE3718">
            <w:pPr>
              <w:tabs>
                <w:tab w:val="left" w:pos="2765"/>
              </w:tabs>
              <w:spacing w:after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32A2">
              <w:rPr>
                <w:rFonts w:ascii="Times New Roman" w:hAnsi="Times New Roman"/>
                <w:sz w:val="28"/>
                <w:szCs w:val="28"/>
              </w:rPr>
              <w:t xml:space="preserve">г. Мураши </w:t>
            </w:r>
          </w:p>
          <w:p w:rsidR="00A132A2" w:rsidRPr="00A132A2" w:rsidRDefault="00A132A2" w:rsidP="00EE3718">
            <w:pPr>
              <w:tabs>
                <w:tab w:val="left" w:pos="2765"/>
              </w:tabs>
              <w:spacing w:after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32A2">
              <w:rPr>
                <w:rFonts w:ascii="Times New Roman" w:hAnsi="Times New Roman"/>
                <w:b/>
                <w:sz w:val="28"/>
                <w:szCs w:val="28"/>
              </w:rPr>
              <w:t xml:space="preserve">Отчет о работе МО МВД России «Мурашинский» </w:t>
            </w:r>
          </w:p>
        </w:tc>
      </w:tr>
    </w:tbl>
    <w:p w:rsidR="00A132A2" w:rsidRPr="00A132A2" w:rsidRDefault="00A132A2" w:rsidP="00A132A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32A2">
        <w:rPr>
          <w:rFonts w:ascii="Times New Roman" w:hAnsi="Times New Roman"/>
          <w:sz w:val="28"/>
          <w:szCs w:val="28"/>
        </w:rPr>
        <w:t>Заслушав и обсудив информацию начальника МО МВД России «</w:t>
      </w:r>
      <w:proofErr w:type="spellStart"/>
      <w:r w:rsidRPr="00A132A2">
        <w:rPr>
          <w:rFonts w:ascii="Times New Roman" w:hAnsi="Times New Roman"/>
          <w:sz w:val="28"/>
          <w:szCs w:val="28"/>
        </w:rPr>
        <w:t>Мурашинский</w:t>
      </w:r>
      <w:proofErr w:type="spellEnd"/>
      <w:r w:rsidRPr="00A132A2">
        <w:rPr>
          <w:rFonts w:ascii="Times New Roman" w:hAnsi="Times New Roman"/>
          <w:sz w:val="28"/>
          <w:szCs w:val="28"/>
        </w:rPr>
        <w:t>»</w:t>
      </w:r>
      <w:r w:rsidR="008D6BF0">
        <w:rPr>
          <w:rFonts w:ascii="Times New Roman" w:hAnsi="Times New Roman"/>
          <w:sz w:val="28"/>
          <w:szCs w:val="28"/>
        </w:rPr>
        <w:t>,</w:t>
      </w:r>
      <w:r w:rsidR="00550B64">
        <w:rPr>
          <w:rFonts w:ascii="Times New Roman" w:hAnsi="Times New Roman"/>
          <w:sz w:val="28"/>
          <w:szCs w:val="28"/>
        </w:rPr>
        <w:t xml:space="preserve"> </w:t>
      </w:r>
      <w:r w:rsidRPr="00A132A2">
        <w:rPr>
          <w:rFonts w:ascii="Times New Roman" w:hAnsi="Times New Roman"/>
          <w:sz w:val="28"/>
          <w:szCs w:val="28"/>
        </w:rPr>
        <w:t xml:space="preserve">Дума </w:t>
      </w:r>
      <w:proofErr w:type="spellStart"/>
      <w:r w:rsidRPr="00A132A2">
        <w:rPr>
          <w:rFonts w:ascii="Times New Roman" w:hAnsi="Times New Roman"/>
          <w:sz w:val="28"/>
          <w:szCs w:val="28"/>
        </w:rPr>
        <w:t>Мурашинского</w:t>
      </w:r>
      <w:proofErr w:type="spellEnd"/>
      <w:r w:rsidRPr="00A132A2">
        <w:rPr>
          <w:rFonts w:ascii="Times New Roman" w:hAnsi="Times New Roman"/>
          <w:sz w:val="28"/>
          <w:szCs w:val="28"/>
        </w:rPr>
        <w:t xml:space="preserve"> муниципального округа РЕШИЛА:</w:t>
      </w:r>
    </w:p>
    <w:p w:rsidR="00A132A2" w:rsidRPr="00A132A2" w:rsidRDefault="00A132A2" w:rsidP="00A132A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32A2">
        <w:rPr>
          <w:rFonts w:ascii="Times New Roman" w:hAnsi="Times New Roman"/>
          <w:sz w:val="28"/>
          <w:szCs w:val="28"/>
        </w:rPr>
        <w:t>1. Информацию начальника МО МВД России «Мурашинский» принять к сведению.</w:t>
      </w:r>
    </w:p>
    <w:p w:rsidR="00A132A2" w:rsidRPr="00A132A2" w:rsidRDefault="00A132A2" w:rsidP="00A132A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32A2">
        <w:rPr>
          <w:rFonts w:ascii="Times New Roman" w:hAnsi="Times New Roman"/>
          <w:sz w:val="28"/>
          <w:szCs w:val="28"/>
        </w:rPr>
        <w:t>2. Разместить настоящее решение на официальном сайте органов местного самоуправления Мурашинского муниципального округа.</w:t>
      </w:r>
    </w:p>
    <w:p w:rsidR="00A132A2" w:rsidRPr="006716C8" w:rsidRDefault="00A132A2" w:rsidP="00A132A2">
      <w:pPr>
        <w:spacing w:after="0" w:line="360" w:lineRule="auto"/>
        <w:ind w:firstLine="709"/>
        <w:jc w:val="both"/>
        <w:rPr>
          <w:rFonts w:ascii="Times New Roman" w:hAnsi="Times New Roman"/>
          <w:sz w:val="48"/>
          <w:szCs w:val="48"/>
        </w:rPr>
      </w:pPr>
    </w:p>
    <w:p w:rsidR="00A132A2" w:rsidRPr="00A132A2" w:rsidRDefault="00A132A2" w:rsidP="003909D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2A2">
        <w:rPr>
          <w:rFonts w:ascii="Times New Roman" w:hAnsi="Times New Roman"/>
          <w:sz w:val="28"/>
          <w:szCs w:val="28"/>
        </w:rPr>
        <w:t xml:space="preserve">Председатель Думы </w:t>
      </w:r>
      <w:proofErr w:type="spellStart"/>
      <w:r w:rsidRPr="00A132A2">
        <w:rPr>
          <w:rFonts w:ascii="Times New Roman" w:hAnsi="Times New Roman"/>
          <w:sz w:val="28"/>
          <w:szCs w:val="28"/>
        </w:rPr>
        <w:t>Мурашинского</w:t>
      </w:r>
      <w:proofErr w:type="spellEnd"/>
    </w:p>
    <w:p w:rsidR="00A132A2" w:rsidRPr="00A132A2" w:rsidRDefault="00A132A2" w:rsidP="003909D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2A2">
        <w:rPr>
          <w:rFonts w:ascii="Times New Roman" w:hAnsi="Times New Roman"/>
          <w:sz w:val="28"/>
          <w:szCs w:val="28"/>
        </w:rPr>
        <w:t>муниципального округа</w:t>
      </w:r>
      <w:r w:rsidRPr="00A132A2">
        <w:rPr>
          <w:rFonts w:ascii="Times New Roman" w:hAnsi="Times New Roman"/>
          <w:sz w:val="28"/>
          <w:szCs w:val="28"/>
        </w:rPr>
        <w:tab/>
      </w:r>
      <w:r w:rsidRPr="00A132A2">
        <w:rPr>
          <w:rFonts w:ascii="Times New Roman" w:hAnsi="Times New Roman"/>
          <w:sz w:val="28"/>
          <w:szCs w:val="28"/>
        </w:rPr>
        <w:tab/>
      </w:r>
      <w:r w:rsidRPr="00A132A2">
        <w:rPr>
          <w:rFonts w:ascii="Times New Roman" w:hAnsi="Times New Roman"/>
          <w:sz w:val="28"/>
          <w:szCs w:val="28"/>
        </w:rPr>
        <w:tab/>
      </w:r>
      <w:r w:rsidRPr="00A132A2">
        <w:rPr>
          <w:rFonts w:ascii="Times New Roman" w:hAnsi="Times New Roman"/>
          <w:sz w:val="28"/>
          <w:szCs w:val="28"/>
        </w:rPr>
        <w:tab/>
      </w:r>
      <w:r w:rsidRPr="00A132A2">
        <w:rPr>
          <w:rFonts w:ascii="Times New Roman" w:hAnsi="Times New Roman"/>
          <w:sz w:val="28"/>
          <w:szCs w:val="28"/>
        </w:rPr>
        <w:tab/>
      </w:r>
      <w:r w:rsidR="00D365EE">
        <w:rPr>
          <w:rFonts w:ascii="Times New Roman" w:hAnsi="Times New Roman"/>
          <w:sz w:val="28"/>
          <w:szCs w:val="28"/>
        </w:rPr>
        <w:t xml:space="preserve">   </w:t>
      </w:r>
      <w:r w:rsidR="00550B64">
        <w:rPr>
          <w:rFonts w:ascii="Times New Roman" w:hAnsi="Times New Roman"/>
          <w:sz w:val="28"/>
          <w:szCs w:val="28"/>
        </w:rPr>
        <w:t xml:space="preserve">              </w:t>
      </w:r>
      <w:r w:rsidR="00D365EE">
        <w:rPr>
          <w:rFonts w:ascii="Times New Roman" w:hAnsi="Times New Roman"/>
          <w:sz w:val="28"/>
          <w:szCs w:val="28"/>
        </w:rPr>
        <w:t xml:space="preserve"> </w:t>
      </w:r>
      <w:r w:rsidRPr="00A132A2">
        <w:rPr>
          <w:rFonts w:ascii="Times New Roman" w:hAnsi="Times New Roman"/>
          <w:sz w:val="28"/>
          <w:szCs w:val="28"/>
        </w:rPr>
        <w:t>А.А. Лузянин</w:t>
      </w:r>
    </w:p>
    <w:p w:rsidR="006716C8" w:rsidRDefault="006716C8" w:rsidP="006716C8">
      <w:pPr>
        <w:pStyle w:val="11"/>
        <w:spacing w:line="264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716C8" w:rsidRDefault="006716C8" w:rsidP="006716C8">
      <w:pPr>
        <w:pStyle w:val="11"/>
        <w:spacing w:line="264" w:lineRule="auto"/>
        <w:jc w:val="center"/>
        <w:rPr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Информационно - аналитическая записка к отчету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 xml:space="preserve">за 2024 год перед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Мурашинской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районной Думой.</w:t>
      </w:r>
    </w:p>
    <w:p w:rsidR="006716C8" w:rsidRDefault="006716C8" w:rsidP="006716C8">
      <w:pPr>
        <w:spacing w:after="0" w:line="264" w:lineRule="auto"/>
        <w:ind w:firstLine="42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716C8" w:rsidRDefault="006716C8" w:rsidP="006716C8">
      <w:pPr>
        <w:spacing w:after="0" w:line="264" w:lineRule="auto"/>
        <w:ind w:firstLine="42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Уважаемые депутаты!</w:t>
      </w:r>
    </w:p>
    <w:p w:rsidR="006716C8" w:rsidRDefault="006716C8" w:rsidP="006716C8">
      <w:pPr>
        <w:spacing w:after="0" w:line="264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716C8" w:rsidRDefault="006716C8" w:rsidP="006716C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Подводя итоги оперативно-служебной деятельности межмуниципального отдела МВД России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Мурашинский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» на территории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Мурашинского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 за 2024 год, хочу отметить, что, в целом криминогенную ситуацию в районе, нам удалось удержать под контролем. </w:t>
      </w:r>
    </w:p>
    <w:p w:rsidR="006716C8" w:rsidRDefault="006716C8" w:rsidP="006716C8">
      <w:pPr>
        <w:pStyle w:val="a4"/>
        <w:ind w:firstLine="79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течение 2024 года межмуниципальным отделом МВД России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Мурашинский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 осуществлялся комплекс мер, направленных на защиту граждан от преступных посягательств, обеспечение правопорядка и общественной безопасности на обслуживаемой территории.</w:t>
      </w:r>
    </w:p>
    <w:p w:rsidR="006716C8" w:rsidRDefault="006716C8" w:rsidP="006716C8">
      <w:pPr>
        <w:pStyle w:val="11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В прошедшем году, общее количество зарегистрированных преступлений на территории района незначительно увеличилось на 1,4% (со 138 до 140).</w:t>
      </w:r>
    </w:p>
    <w:p w:rsidR="006716C8" w:rsidRDefault="006716C8" w:rsidP="006716C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Проведенный анализ зарегистрированных в прошлом году преступлений свидетельствует об увеличении количества тяжких преступлений (с 26 до 38), преступлений против собственности (с 72 до 89), мошенничеств (с 25 до 39), угонов автомототранспорта (с 1 до 2), преступлений против половой неприкосновенности (с 4 до 5), умышленных убийств (с 0 до 1).</w:t>
      </w:r>
    </w:p>
    <w:p w:rsidR="006716C8" w:rsidRDefault="006716C8" w:rsidP="006716C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то же время снизилось количество преступлений против личности (с 40 до 30), краж (с 40 до 38), экономических преступлений (с 13 до 2). </w:t>
      </w:r>
    </w:p>
    <w:p w:rsidR="006716C8" w:rsidRDefault="006716C8" w:rsidP="006716C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зарегистрировано в прошедшем году умышленных причинений тяжкого вреда здоровью, вымогательств, преступлений в сфере незаконного оборота наркотиков.</w:t>
      </w:r>
    </w:p>
    <w:p w:rsidR="006716C8" w:rsidRDefault="006716C8" w:rsidP="006716C8">
      <w:pPr>
        <w:pStyle w:val="11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прошедшем 2024 году раскрыто 71 преступление, что на 26.8% меньше чем в 2023 году. Удельный вес раскрытых преступлений составил 58,6 % (в 2023 году - 71,7%).</w:t>
      </w:r>
    </w:p>
    <w:p w:rsidR="006716C8" w:rsidRDefault="006716C8" w:rsidP="006716C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Каждое третье из совершенных преступлений относится к категории тяжких и особо тяжких. Количество таких преступлений в 2024 году увеличилось с 30 до 43. </w:t>
      </w:r>
    </w:p>
    <w:p w:rsidR="006716C8" w:rsidRDefault="006716C8" w:rsidP="006716C8">
      <w:pPr>
        <w:pStyle w:val="11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общей структуре преступности кражи чужого имущества составили 27% от всех зарегистрированных преступных посягательств. Число зарегистрированных краж снизилось на 5,0 %, при этом количество краж из квартир увеличилось на 25,0% (с 4 до 5). </w:t>
      </w:r>
    </w:p>
    <w:p w:rsidR="006716C8" w:rsidRDefault="006716C8" w:rsidP="006716C8">
      <w:pPr>
        <w:pStyle w:val="11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прошедшем году продолжали активно проводить мероприятия по предупреждению дистанционных преступлений, используя возможности районных печатных изданий, интернет ресурсов, а также путем выступлений в трудовых коллективах, в жилом секторе. В рамках дней профилактики дистанционных мошенничеств и в ходе специальных мероприятий, проводившихся по отдельным планам МО, сотрудниками отдела проведены беседы в трудовых коллективах, материалы размещены в СМИ и социальных сетях.</w:t>
      </w:r>
    </w:p>
    <w:p w:rsidR="006716C8" w:rsidRDefault="006716C8" w:rsidP="006716C8">
      <w:pPr>
        <w:pStyle w:val="11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 сожалению, принимаемыми мерами не удалось добиться снижения количества зарегистрированных преступлений, совершенных с помощью информационно - телекоммуникационных технологий. Зарегистрировано 58 фактов дистанционных преступлений против 30 в 2023 году. </w:t>
      </w:r>
    </w:p>
    <w:p w:rsidR="006716C8" w:rsidRDefault="006716C8" w:rsidP="006716C8">
      <w:pPr>
        <w:pStyle w:val="11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Мошенники продолжают совершать хищения денежных средств обманом у граждан «дистанционно», с использованием мобильных средств связи и сети Интернет. Доля преступлений в сфере информационно-телекоммуникационных технологий в общей массе преступных посягательств неуклонно растет.  Раскрываются дистанционные преступления, без преувеличения, очень тяжело. Большая часть из них совершается из-за рубежа, в частности с территории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Украины, где в настоящее время функционирует значительное количество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кулл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-центров», которые на профессиональной основе занимаются обманом наших граждан. Только постоянно проводимые профилактические мероприятия помогут нам снизить количество таких преступлений. Здесь как никогда очень актуальна поговорка «лучшее раскрытие – это профилактика».</w:t>
      </w:r>
    </w:p>
    <w:p w:rsidR="006716C8" w:rsidRDefault="006716C8" w:rsidP="006716C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Следует отметить, что ранее судимыми гражданами, имеющими непогашенную судимость, на территории района совершено 20 преступлений, против 39 в 2023 году. Снизилось с 50 до 29 преступлений, совершенных лицами в состоянии алкогольного опьянения. </w:t>
      </w:r>
    </w:p>
    <w:p w:rsidR="006716C8" w:rsidRDefault="006716C8" w:rsidP="006716C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16C8">
        <w:rPr>
          <w:rFonts w:ascii="Times New Roman" w:hAnsi="Times New Roman"/>
          <w:color w:val="000000"/>
          <w:sz w:val="28"/>
          <w:szCs w:val="28"/>
        </w:rPr>
        <w:t>Количество лиц, участвующих в совершении преступлений увеличилось со 94 до 96, из них 82 лица - мужчины, 94 являются жителями района, что составляет 98 % от общего количества. Наибольшее количество преступлений – 59 совершено лицами в возрасте 30-49 лет. По социальному положению – 72 преступления (75 % от общего количества) совершено лицами без постоянного источника доходов (за 2021 год - 63).</w:t>
      </w:r>
    </w:p>
    <w:p w:rsidR="006716C8" w:rsidRDefault="006716C8" w:rsidP="006716C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целях профилактики данного вида преступлений, принимались меры по увеличению плотности нарядов в общественных местах, проведено более 80 рейдов по охране общественного порядка. </w:t>
      </w:r>
    </w:p>
    <w:p w:rsidR="006716C8" w:rsidRDefault="006716C8" w:rsidP="006716C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содействии представителей общественных объединений, а именно добровольной народной дружины, в целях охраны общественного порядка и общественной безопасности ими принято участие в различных массовых мероприятиях, проведено более 200 профилактических бесед с гражданами.</w:t>
      </w:r>
    </w:p>
    <w:p w:rsidR="006716C8" w:rsidRDefault="006716C8" w:rsidP="006716C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2024 году с 3 до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4  увеличилось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количество преступлений, совершенных несовершеннолетними лицами, </w:t>
      </w:r>
      <w:r>
        <w:rPr>
          <w:rFonts w:ascii="Times New Roman" w:hAnsi="Times New Roman"/>
          <w:sz w:val="28"/>
          <w:szCs w:val="28"/>
        </w:rPr>
        <w:t>10 преступлений совершено (по окончанию уголовных дел) в отношение несовершеннолетних, из них 9 против половой неприкосновенности несовершеннолетних (потерпевшая по данным уголовным делам одна).</w:t>
      </w:r>
    </w:p>
    <w:p w:rsidR="006716C8" w:rsidRDefault="006716C8" w:rsidP="006716C8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12 месяцев 2024 года составлено 23 протокола об административных правонарушениях по ст.5.35 ч.1 КоАП РФ в отношении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законных </w:t>
      </w:r>
      <w:r>
        <w:rPr>
          <w:rFonts w:ascii="Times New Roman" w:hAnsi="Times New Roman"/>
          <w:sz w:val="28"/>
          <w:szCs w:val="28"/>
        </w:rPr>
        <w:t xml:space="preserve">представителей. </w:t>
      </w:r>
    </w:p>
    <w:p w:rsidR="006716C8" w:rsidRDefault="006716C8" w:rsidP="006716C8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12 месяцев имеем рост аварийности на обслуживаемой территории. Количество ДТП увеличилось с 76 до 80, учетных с 8 в 2023 году до 13 в 2024 году, 4 ДТП с участием детей (2023 год - 0). При этом нет погибших (в 2023 году - 5).  </w:t>
      </w:r>
    </w:p>
    <w:p w:rsidR="006716C8" w:rsidRDefault="006716C8" w:rsidP="006716C8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Сотрудниками ДПС выявлено 765 (в 2023 г. - 794) административных правонарушений, из них: 35 - управление транспортным средством в нетрезвом состоянии и отказ от медицинского освидетельствования (2023 год - 52). По ст. 264.1 УК РФ (за нарушение правил дорожного движения лицом, подвергнутым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административному наказанию) за 12 мес. 2024 года выявлено 2 преступления (за 12 мес. 2023 - 7).</w:t>
      </w:r>
    </w:p>
    <w:p w:rsidR="006716C8" w:rsidRDefault="006716C8" w:rsidP="006716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Штатная численность межмуниципального отдела на сегодняшний день составляет 101 единиц (Мураши — 64, Опарино - 37). </w:t>
      </w:r>
    </w:p>
    <w:p w:rsidR="006716C8" w:rsidRDefault="006716C8" w:rsidP="006716C8">
      <w:pPr>
        <w:pStyle w:val="11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по </w:t>
      </w:r>
      <w:proofErr w:type="spellStart"/>
      <w:r>
        <w:rPr>
          <w:rFonts w:ascii="Times New Roman" w:hAnsi="Times New Roman"/>
          <w:sz w:val="28"/>
          <w:szCs w:val="28"/>
        </w:rPr>
        <w:t>Мурашинскому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подразделению неукомплектованными остаются 21 должностей:</w:t>
      </w:r>
    </w:p>
    <w:p w:rsidR="006716C8" w:rsidRDefault="006716C8" w:rsidP="006716C8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оперативный дежурный</w:t>
      </w:r>
    </w:p>
    <w:p w:rsidR="006716C8" w:rsidRDefault="006716C8" w:rsidP="006716C8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помощник оперативного дежурного ДЧ</w:t>
      </w:r>
    </w:p>
    <w:p w:rsidR="006716C8" w:rsidRDefault="006716C8" w:rsidP="006716C8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полицейский (водитель) ДЧ МО</w:t>
      </w:r>
    </w:p>
    <w:p w:rsidR="006716C8" w:rsidRDefault="006716C8" w:rsidP="006716C8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участковый уполномоченный полиции</w:t>
      </w:r>
    </w:p>
    <w:p w:rsidR="006716C8" w:rsidRDefault="006716C8" w:rsidP="006716C8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зам. начальника полиции (по ООП)</w:t>
      </w:r>
    </w:p>
    <w:p w:rsidR="006716C8" w:rsidRDefault="006716C8" w:rsidP="006716C8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начальик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ОУУПиПДН</w:t>
      </w:r>
      <w:proofErr w:type="spellEnd"/>
    </w:p>
    <w:p w:rsidR="006716C8" w:rsidRDefault="006716C8" w:rsidP="006716C8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зам. начальника полиции (по ОР)</w:t>
      </w:r>
    </w:p>
    <w:p w:rsidR="006716C8" w:rsidRDefault="006716C8" w:rsidP="006716C8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полицейский (водитель) ИВС</w:t>
      </w:r>
    </w:p>
    <w:p w:rsidR="006716C8" w:rsidRDefault="006716C8" w:rsidP="006716C8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полицейский ИВС</w:t>
      </w:r>
    </w:p>
    <w:p w:rsidR="006716C8" w:rsidRDefault="006716C8" w:rsidP="006716C8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начальник ГИБДД</w:t>
      </w:r>
    </w:p>
    <w:p w:rsidR="006716C8" w:rsidRDefault="006716C8" w:rsidP="006716C8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инспектор ДПС ГИБДД</w:t>
      </w:r>
    </w:p>
    <w:p w:rsidR="006716C8" w:rsidRDefault="006716C8" w:rsidP="006716C8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госинспектор РЭГ ГИБДД</w:t>
      </w:r>
    </w:p>
    <w:p w:rsidR="006716C8" w:rsidRDefault="006716C8" w:rsidP="006716C8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старший специалист (по спецсвязи)</w:t>
      </w:r>
    </w:p>
    <w:p w:rsidR="006716C8" w:rsidRDefault="006716C8" w:rsidP="006716C8">
      <w:pPr>
        <w:pStyle w:val="1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инженер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ГИТСиЗИ</w:t>
      </w:r>
      <w:proofErr w:type="spellEnd"/>
    </w:p>
    <w:p w:rsidR="006716C8" w:rsidRDefault="006716C8" w:rsidP="006716C8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716C8" w:rsidRDefault="006716C8" w:rsidP="006716C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16C8" w:rsidRDefault="006716C8" w:rsidP="006716C8">
      <w:pPr>
        <w:spacing w:after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МО МВД России «</w:t>
      </w:r>
      <w:proofErr w:type="spellStart"/>
      <w:r>
        <w:rPr>
          <w:rFonts w:ascii="Times New Roman" w:hAnsi="Times New Roman"/>
          <w:sz w:val="28"/>
          <w:szCs w:val="28"/>
        </w:rPr>
        <w:t>Мурашинский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6716C8" w:rsidRDefault="006716C8" w:rsidP="006716C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подполковник полиции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Ивонин С.В.</w:t>
      </w:r>
    </w:p>
    <w:p w:rsidR="006716C8" w:rsidRDefault="006716C8" w:rsidP="006716C8">
      <w:pPr>
        <w:ind w:firstLine="709"/>
      </w:pPr>
    </w:p>
    <w:p w:rsidR="00550B64" w:rsidRDefault="00550B64" w:rsidP="00550B64">
      <w:pPr>
        <w:pStyle w:val="a8"/>
        <w:rPr>
          <w:rFonts w:ascii="Times New Roman" w:hAnsi="Times New Roman"/>
          <w:sz w:val="28"/>
          <w:szCs w:val="28"/>
        </w:rPr>
      </w:pPr>
    </w:p>
    <w:sectPr w:rsidR="00550B64" w:rsidSect="008D6BF0">
      <w:pgSz w:w="11906" w:h="16838"/>
      <w:pgMar w:top="1134" w:right="991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57E"/>
    <w:rsid w:val="0000557E"/>
    <w:rsid w:val="00046010"/>
    <w:rsid w:val="001949FD"/>
    <w:rsid w:val="00384F1C"/>
    <w:rsid w:val="003909DB"/>
    <w:rsid w:val="004F68C5"/>
    <w:rsid w:val="00550B64"/>
    <w:rsid w:val="006653CB"/>
    <w:rsid w:val="006716C8"/>
    <w:rsid w:val="008263FA"/>
    <w:rsid w:val="008D6BF0"/>
    <w:rsid w:val="009002A1"/>
    <w:rsid w:val="00A132A2"/>
    <w:rsid w:val="00B6349E"/>
    <w:rsid w:val="00C36BE1"/>
    <w:rsid w:val="00C638CC"/>
    <w:rsid w:val="00D365EE"/>
    <w:rsid w:val="00FC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BDF1E2-3142-4721-B37D-1B6825F3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4DB"/>
    <w:pPr>
      <w:spacing w:after="200" w:line="276" w:lineRule="auto"/>
    </w:pPr>
    <w:rPr>
      <w:rFonts w:cs="Times New Roman"/>
      <w:sz w:val="22"/>
    </w:rPr>
  </w:style>
  <w:style w:type="paragraph" w:styleId="1">
    <w:name w:val="heading 1"/>
    <w:basedOn w:val="a"/>
    <w:next w:val="a"/>
    <w:link w:val="10"/>
    <w:qFormat/>
    <w:rsid w:val="00A132A2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6653CB"/>
    <w:pPr>
      <w:keepNext/>
      <w:spacing w:before="240" w:after="120"/>
    </w:pPr>
    <w:rPr>
      <w:rFonts w:ascii="PT Sans" w:eastAsia="Microsoft YaHei" w:hAnsi="PT Sans" w:cs="Mangal"/>
      <w:sz w:val="28"/>
      <w:szCs w:val="28"/>
    </w:rPr>
  </w:style>
  <w:style w:type="paragraph" w:styleId="a4">
    <w:name w:val="Body Text"/>
    <w:basedOn w:val="a"/>
    <w:rsid w:val="006653CB"/>
    <w:pPr>
      <w:spacing w:after="140"/>
    </w:pPr>
  </w:style>
  <w:style w:type="paragraph" w:styleId="a5">
    <w:name w:val="List"/>
    <w:basedOn w:val="a4"/>
    <w:rsid w:val="006653CB"/>
    <w:rPr>
      <w:rFonts w:ascii="PT Sans" w:hAnsi="PT Sans" w:cs="Mangal"/>
    </w:rPr>
  </w:style>
  <w:style w:type="paragraph" w:styleId="a6">
    <w:name w:val="caption"/>
    <w:basedOn w:val="a"/>
    <w:qFormat/>
    <w:rsid w:val="006653CB"/>
    <w:pPr>
      <w:suppressLineNumbers/>
      <w:spacing w:before="120" w:after="120"/>
    </w:pPr>
    <w:rPr>
      <w:rFonts w:ascii="PT Sans" w:hAnsi="PT Sans" w:cs="Mangal"/>
      <w:i/>
      <w:iCs/>
      <w:sz w:val="24"/>
      <w:szCs w:val="24"/>
    </w:rPr>
  </w:style>
  <w:style w:type="paragraph" w:styleId="a7">
    <w:name w:val="index heading"/>
    <w:basedOn w:val="a"/>
    <w:qFormat/>
    <w:rsid w:val="006653CB"/>
    <w:pPr>
      <w:suppressLineNumbers/>
    </w:pPr>
    <w:rPr>
      <w:rFonts w:ascii="PT Sans" w:hAnsi="PT Sans" w:cs="Mangal"/>
    </w:rPr>
  </w:style>
  <w:style w:type="paragraph" w:customStyle="1" w:styleId="11">
    <w:name w:val="Без интервала1"/>
    <w:qFormat/>
    <w:rsid w:val="004B34DB"/>
    <w:rPr>
      <w:rFonts w:eastAsia="Times New Roman" w:cs="Times New Roman"/>
      <w:sz w:val="22"/>
      <w:lang w:eastAsia="ru-RU"/>
    </w:rPr>
  </w:style>
  <w:style w:type="paragraph" w:customStyle="1" w:styleId="a8">
    <w:name w:val="Содержимое таблицы"/>
    <w:basedOn w:val="a"/>
    <w:qFormat/>
    <w:rsid w:val="006653CB"/>
    <w:pPr>
      <w:suppressLineNumbers/>
    </w:pPr>
  </w:style>
  <w:style w:type="paragraph" w:customStyle="1" w:styleId="a9">
    <w:name w:val="Заголовок таблицы"/>
    <w:basedOn w:val="a8"/>
    <w:qFormat/>
    <w:rsid w:val="006653CB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2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63F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132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К1"/>
    <w:basedOn w:val="ac"/>
    <w:rsid w:val="00A132A2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rFonts w:ascii="Times New Roman" w:eastAsia="Times New Roman" w:hAnsi="Times New Roman"/>
      <w:b/>
      <w:sz w:val="26"/>
      <w:szCs w:val="20"/>
      <w:lang w:eastAsia="ru-RU"/>
    </w:rPr>
  </w:style>
  <w:style w:type="paragraph" w:customStyle="1" w:styleId="Iioaioo">
    <w:name w:val="Ii oaio?o"/>
    <w:basedOn w:val="a"/>
    <w:uiPriority w:val="99"/>
    <w:rsid w:val="00A132A2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A13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132A2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5FFED-5FC1-4FA8-81E3-0CDE9F806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sivonin</dc:creator>
  <dc:description/>
  <cp:lastModifiedBy>Пользователь</cp:lastModifiedBy>
  <cp:revision>3</cp:revision>
  <cp:lastPrinted>2024-04-23T10:44:00Z</cp:lastPrinted>
  <dcterms:created xsi:type="dcterms:W3CDTF">2025-02-11T05:40:00Z</dcterms:created>
  <dcterms:modified xsi:type="dcterms:W3CDTF">2025-02-27T06:09:00Z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