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Указ Губернатора Кировской области от 26.02.2020 N 34</w:t>
              <w:br/>
              <w:t xml:space="preserve">(ред. от 11.04.2023)</w:t>
              <w:br/>
              <w:t xml:space="preserve">"О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(вместе с "Положением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февраля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РАССМОТРЕНИЮ ЗАЯВЛЕНИЙ ЛИЦ, ЗАМЕЩАЮЩИХ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ДОЛЖНОСТИ, ДОЛЖНОСТИ ГЛАВЫ МЕСТНОЙ</w:t>
      </w:r>
    </w:p>
    <w:p>
      <w:pPr>
        <w:pStyle w:val="2"/>
        <w:jc w:val="center"/>
      </w:pPr>
      <w:r>
        <w:rPr>
          <w:sz w:val="20"/>
        </w:rPr>
        <w:t xml:space="preserve">АДМИНИСТРАЦИИ ПО КОНТРАКТУ, О НЕВОЗМОЖНОСТИ ПРЕДСТАВЛЕНИЯ</w:t>
      </w:r>
    </w:p>
    <w:p>
      <w:pPr>
        <w:pStyle w:val="2"/>
        <w:jc w:val="center"/>
      </w:pPr>
      <w:r>
        <w:rPr>
          <w:sz w:val="20"/>
        </w:rPr>
        <w:t xml:space="preserve">ПО ОБЪЕКТИВНЫМ ПРИЧИНАМ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7" w:tooltip="Указ Губернатора Кировской области от 09.07.2020 N 105 &quot;О внесении изменений в Указы Губернатора Кировской области от 26.02.2020 N 34 и от 23.09.2015 N 212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8" w:tooltip="Указ Губернатора Кировской области от 19.04.2021 N 63 &quot;О внесении изменений в Указы Губернатора Кировской области от 23.09.2015 N 212 и от 26.02.2020 N 34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9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10" w:tooltip="Указ Губернатора Кировской области от 29.12.2022 N 132 &quot;О внесении изменений в Указ Губернатора Кировской области от 26.02.2020 N 34 &quot;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1" w:tooltip="Указ Губернатора Кировской области от 11.04.2023 N 52 &quot;О внесении изменений в Указ Губернатора Кировской области от 26.02.2020 N 34 &quot;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Закон Кировской области от 03.08.2017 N 94-ЗО (ред. от 07.04.2023) &quot;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целях противодействия коррупции&quot; (принят постановлением З {КонсультантПлюс}">
        <w:r>
          <w:rPr>
            <w:sz w:val="20"/>
            <w:color w:val="0000ff"/>
          </w:rPr>
          <w:t xml:space="preserve">абзацем четвертым части 1 статьи 2</w:t>
        </w:r>
      </w:hyperlink>
      <w:r>
        <w:rPr>
          <w:sz w:val="20"/>
        </w:rP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И.В.ВАСИЛЬЕВ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26 февраля 2020 г. N 34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РАССМОТРЕНИЮ ЗАЯВЛЕНИЙ ЛИЦ, ЗАМЕЩАЮЩИХ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ДОЛЖНОСТИ, ДОЛЖНОСТИ ГЛАВЫ МЕСТНОЙ</w:t>
      </w:r>
    </w:p>
    <w:p>
      <w:pPr>
        <w:pStyle w:val="2"/>
        <w:jc w:val="center"/>
      </w:pPr>
      <w:r>
        <w:rPr>
          <w:sz w:val="20"/>
        </w:rPr>
        <w:t xml:space="preserve">АДМИНИСТРАЦИИ ПО КОНТРАКТУ, О НЕВОЗМОЖНОСТИ ПРЕДСТАВЛЕНИЯ</w:t>
      </w:r>
    </w:p>
    <w:p>
      <w:pPr>
        <w:pStyle w:val="2"/>
        <w:jc w:val="center"/>
      </w:pPr>
      <w:r>
        <w:rPr>
          <w:sz w:val="20"/>
        </w:rPr>
        <w:t xml:space="preserve">ПО ОБЪЕКТИВНЫМ ПРИЧИНАМ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13" w:tooltip="Указ Губернатора Кировской области от 09.07.2020 N 105 &quot;О внесении изменений в Указы Губернатора Кировской области от 26.02.2020 N 34 и от 23.09.2015 N 212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4" w:tooltip="Указ Губернатора Кировской области от 19.04.2021 N 63 &quot;О внесении изменений в Указы Губернатора Кировской области от 23.09.2015 N 212 и от 26.02.2020 N 34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09.02.2022 </w:t>
            </w:r>
            <w:hyperlink w:history="0" r:id="rId15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16" w:tooltip="Указ Губернатора Кировской области от 29.12.2022 N 132 &quot;О внесении изменений в Указ Губернатора Кировской области от 26.02.2020 N 34 &quot;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132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7" w:tooltip="Указ Губернатора Кировской области от 11.04.2023 N 52 &quot;О внесении изменений в Указ Губернатора Кировской области от 26.02.2020 N 34 &quot;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97"/>
        <w:gridCol w:w="6009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ЛУЧИНИН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Кировской области, председатель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СИПАТОВА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КОЛМОГОРОВА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совета ветеранов администрации Губернатора и Правительства Кировской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ИКОННИКОВ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внутренней политики Кировской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ТУКМАЧЕВА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УЛИТИН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ШИЛЬКЕ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26 февраля 2020 г. N 34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РАССМОТРЕНИЮ ЗАЯВЛЕНИЙ ЛИЦ, ЗАМЕЩАЮЩИХ</w:t>
      </w:r>
    </w:p>
    <w:p>
      <w:pPr>
        <w:pStyle w:val="2"/>
        <w:jc w:val="center"/>
      </w:pPr>
      <w:r>
        <w:rPr>
          <w:sz w:val="20"/>
        </w:rPr>
        <w:t xml:space="preserve">МУНИЦИПАЛЬНЫЕ ДОЛЖНОСТИ, ДОЛЖНОСТИ ГЛАВЫ МЕСТНОЙ</w:t>
      </w:r>
    </w:p>
    <w:p>
      <w:pPr>
        <w:pStyle w:val="2"/>
        <w:jc w:val="center"/>
      </w:pPr>
      <w:r>
        <w:rPr>
          <w:sz w:val="20"/>
        </w:rPr>
        <w:t xml:space="preserve">АДМИНИСТРАЦИИ ПО КОНТРАКТУ, О НЕВОЗМОЖНОСТИ ПРЕДСТАВЛЕНИЯ</w:t>
      </w:r>
    </w:p>
    <w:p>
      <w:pPr>
        <w:pStyle w:val="2"/>
        <w:jc w:val="center"/>
      </w:pPr>
      <w:r>
        <w:rPr>
          <w:sz w:val="20"/>
        </w:rPr>
        <w:t xml:space="preserve">ПО ОБЪЕКТИВНЫМ ПРИЧИНАМ СВЕДЕНИЙ О ДОХОДАХ, РАСХОДАХ,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w:history="0" r:id="rId19" w:tooltip="Закон Кировской области от 03.08.2017 N 94-ЗО (ред. от 07.04.2023) &quot;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целях противодействия коррупции&quot; (принят постановлением З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20" w:tooltip="Закон Кировской области от 03.08.2017 N 94-ЗО (ред. от 07.04.2023) &quot;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целях противодействия коррупции&quot; (принят постановлением З {КонсультантПлюс}">
        <w:r>
          <w:rPr>
            <w:sz w:val="20"/>
            <w:color w:val="0000ff"/>
          </w:rPr>
          <w:t xml:space="preserve">3 части 2 статьи 2</w:t>
        </w:r>
      </w:hyperlink>
      <w:r>
        <w:rPr>
          <w:sz w:val="20"/>
        </w:rP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полноты", </w:t>
      </w:r>
      <w:hyperlink w:history="0" w:anchor="P16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1-1 введен </w:t>
      </w:r>
      <w:hyperlink w:history="0" r:id="rId21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Кировской области от 09.02.2022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профилактики)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09.02.2022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предварительно рассматривается управлением профилактики. По результатам рассмотрения заявления готовится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09.02.2022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комиссии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 и не может принимать участия в рассмотрении соответствующего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комиссии, как правило, проводится в присутствии должностного лица, представившего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проводится в отсутствие должностного лица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заявлении не содержится указания о намерении должностного лица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заседании комиссии заслушиваются пояснения должностного лица и иных лиц, рассматриваются представленные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итогам работы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4" w:tooltip="Указ Губернатора Кировской области от 09.02.2022 N 17 &quot;О внесении изменений в Указ Губернатора Кировской области от 26.02.2020 N 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09.02.2022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комиссии для Губернатора Кировской области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Дата заседания комиссии, фамилии, имена, отчества членов комиссии и других лиц, присутствовавших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14.3. Содержание пояснений должностного лица 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14.4. Фамилии, имена, отчества выступивших на заседании комиссии лиц с кратким изложением их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14.5. Дата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14.6. Другие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14.7. Результаты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14.8. Решение комиссии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Губернатор Кировской области рассматривает протокол заседания комиссии и вправе 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>
        <w:tc>
          <w:tcPr>
            <w:gridSpan w:val="4"/>
            <w:tcW w:w="413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Губернатору Кировской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местного самоуправления)</w:t>
            </w:r>
          </w:p>
        </w:tc>
      </w:tr>
      <w:tr>
        <w:tc>
          <w:tcPr>
            <w:gridSpan w:val="7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65" w:name="P165"/>
          <w:bookmarkEnd w:id="16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7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супруги (супруга) и несовершеннолетних детей, дата рождения)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</w:tc>
      </w:tr>
      <w:t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связи с тем, что</w:t>
            </w:r>
          </w:p>
        </w:tc>
        <w:tc>
          <w:tcPr>
            <w:gridSpan w:val="6"/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(причины и обстоятельства, подтверждающие</w:t>
            </w:r>
          </w:p>
        </w:tc>
      </w:tr>
      <w:tr>
        <w:tc>
          <w:tcPr>
            <w:gridSpan w:val="7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объективный характер непредставления сведений)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 следующие материалы (при наличии):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Сообщаю, что мной приняты следующие меры по представлению указанных сведений: ________________________________________________________________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>
        <w:tc>
          <w:tcPr>
            <w:gridSpan w:val="2"/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26.02.2020 N 34</w:t>
            <w:br/>
            <w:t>(ред. от 11.04.2023)</w:t>
            <w:br/>
            <w:t>"О комиссии по рассмотрению заявлений лиц,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421098C71DB8FD6C488BA0FECBAE49BA997FB41C75AB697BFDFAB114E131AB6DA3A0831F1067ADED97B9FDB37B17D644C841861E5C6381EA0602A0T5Q9H" TargetMode = "External"/>
	<Relationship Id="rId8" Type="http://schemas.openxmlformats.org/officeDocument/2006/relationships/hyperlink" Target="consultantplus://offline/ref=2D421098C71DB8FD6C488BA0FECBAE49BA997FB41C77A36F7DFBFAB114E131AB6DA3A0831F1067ADED97B9FCB47B17D644C841861E5C6381EA0602A0T5Q9H" TargetMode = "External"/>
	<Relationship Id="rId9" Type="http://schemas.openxmlformats.org/officeDocument/2006/relationships/hyperlink" Target="consultantplus://offline/ref=2D421098C71DB8FD6C488BA0FECBAE49BA997FB41C78A76F78FBFAB114E131AB6DA3A0831F1067ADED97B9FDB37B17D644C841861E5C6381EA0602A0T5Q9H" TargetMode = "External"/>
	<Relationship Id="rId10" Type="http://schemas.openxmlformats.org/officeDocument/2006/relationships/hyperlink" Target="consultantplus://offline/ref=2D421098C71DB8FD6C488BA0FECBAE49BA997FB41F70A2687FF1FAB114E131AB6DA3A0831F1067ADED97B9FDB37B17D644C841861E5C6381EA0602A0T5Q9H" TargetMode = "External"/>
	<Relationship Id="rId11" Type="http://schemas.openxmlformats.org/officeDocument/2006/relationships/hyperlink" Target="consultantplus://offline/ref=2D421098C71DB8FD6C488BA0FECBAE49BA997FB41F70A56B7FF1FAB114E131AB6DA3A0831F1067ADED97B9FDB37B17D644C841861E5C6381EA0602A0T5Q9H" TargetMode = "External"/>
	<Relationship Id="rId12" Type="http://schemas.openxmlformats.org/officeDocument/2006/relationships/hyperlink" Target="consultantplus://offline/ref=2D421098C71DB8FD6C488BA0FECBAE49BA997FB41F70A56978FFFAB114E131AB6DA3A0831F1067ADED97B9F5B57B17D644C841861E5C6381EA0602A0T5Q9H" TargetMode = "External"/>
	<Relationship Id="rId13" Type="http://schemas.openxmlformats.org/officeDocument/2006/relationships/hyperlink" Target="consultantplus://offline/ref=2D421098C71DB8FD6C488BA0FECBAE49BA997FB41C75AB697BFDFAB114E131AB6DA3A0831F1067ADED97B9FDB37B17D644C841861E5C6381EA0602A0T5Q9H" TargetMode = "External"/>
	<Relationship Id="rId14" Type="http://schemas.openxmlformats.org/officeDocument/2006/relationships/hyperlink" Target="consultantplus://offline/ref=2D421098C71DB8FD6C488BA0FECBAE49BA997FB41C77A36F7DFBFAB114E131AB6DA3A0831F1067ADED97B9FCB47B17D644C841861E5C6381EA0602A0T5Q9H" TargetMode = "External"/>
	<Relationship Id="rId15" Type="http://schemas.openxmlformats.org/officeDocument/2006/relationships/hyperlink" Target="consultantplus://offline/ref=2D421098C71DB8FD6C488BA0FECBAE49BA997FB41C78A76F78FBFAB114E131AB6DA3A0831F1067ADED97B9FDB37B17D644C841861E5C6381EA0602A0T5Q9H" TargetMode = "External"/>
	<Relationship Id="rId16" Type="http://schemas.openxmlformats.org/officeDocument/2006/relationships/hyperlink" Target="consultantplus://offline/ref=2D421098C71DB8FD6C488BA0FECBAE49BA997FB41F70A2687FF1FAB114E131AB6DA3A0831F1067ADED97B9FDB37B17D644C841861E5C6381EA0602A0T5Q9H" TargetMode = "External"/>
	<Relationship Id="rId17" Type="http://schemas.openxmlformats.org/officeDocument/2006/relationships/hyperlink" Target="consultantplus://offline/ref=2D421098C71DB8FD6C488BA0FECBAE49BA997FB41F70A56B7FF1FAB114E131AB6DA3A0831F1067ADED97B9FDB37B17D644C841861E5C6381EA0602A0T5Q9H" TargetMode = "External"/>
	<Relationship Id="rId18" Type="http://schemas.openxmlformats.org/officeDocument/2006/relationships/hyperlink" Target="consultantplus://offline/ref=2D421098C71DB8FD6C488BA0FECBAE49BA997FB41C78A76F78FBFAB114E131AB6DA3A0831F1067ADED97B9FCB57B17D644C841861E5C6381EA0602A0T5Q9H" TargetMode = "External"/>
	<Relationship Id="rId19" Type="http://schemas.openxmlformats.org/officeDocument/2006/relationships/hyperlink" Target="consultantplus://offline/ref=2D421098C71DB8FD6C488BA0FECBAE49BA997FB41F70A56978FFFAB114E131AB6DA3A0831F1067ADED97B9FCB07B17D644C841861E5C6381EA0602A0T5Q9H" TargetMode = "External"/>
	<Relationship Id="rId20" Type="http://schemas.openxmlformats.org/officeDocument/2006/relationships/hyperlink" Target="consultantplus://offline/ref=2D421098C71DB8FD6C488BA0FECBAE49BA997FB41F70A56978FFFAB114E131AB6DA3A0831F1067ADED97B9FCB17B17D644C841861E5C6381EA0602A0T5Q9H" TargetMode = "External"/>
	<Relationship Id="rId21" Type="http://schemas.openxmlformats.org/officeDocument/2006/relationships/hyperlink" Target="consultantplus://offline/ref=2D421098C71DB8FD6C488BA0FECBAE49BA997FB41C78A76F78FBFAB114E131AB6DA3A0831F1067ADED97B9FCB37B17D644C841861E5C6381EA0602A0T5Q9H" TargetMode = "External"/>
	<Relationship Id="rId22" Type="http://schemas.openxmlformats.org/officeDocument/2006/relationships/hyperlink" Target="consultantplus://offline/ref=2D421098C71DB8FD6C488BA0FECBAE49BA997FB41C78A76F78FBFAB114E131AB6DA3A0831F1067ADED97B9FCBD7B17D644C841861E5C6381EA0602A0T5Q9H" TargetMode = "External"/>
	<Relationship Id="rId23" Type="http://schemas.openxmlformats.org/officeDocument/2006/relationships/hyperlink" Target="consultantplus://offline/ref=2D421098C71DB8FD6C488BA0FECBAE49BA997FB41C78A76F78FBFAB114E131AB6DA3A0831F1067ADED97B9FFB67B17D644C841861E5C6381EA0602A0T5Q9H" TargetMode = "External"/>
	<Relationship Id="rId24" Type="http://schemas.openxmlformats.org/officeDocument/2006/relationships/hyperlink" Target="consultantplus://offline/ref=2D421098C71DB8FD6C488BA0FECBAE49BA997FB41C78A76F78FBFAB114E131AB6DA3A0831F1067ADED97B9FFB07B17D644C841861E5C6381EA0602A0T5Q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26.02.2020 N 34
(ред. от 11.04.2023)
"О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детей"
(вместе с "Положением о комиссии по рассмотрению заявлений лиц, замещающих муниципальные должности, должности главы</dc:title>
  <dcterms:created xsi:type="dcterms:W3CDTF">2023-09-28T07:16:19Z</dcterms:created>
</cp:coreProperties>
</file>